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oter2.xml" ContentType="application/vnd.openxmlformats-officedocument.wordprocessingml.footer+xml"/>
  <Override PartName="/word/numbering.xml" ContentType="application/vnd.openxmlformats-officedocument.wordprocessingml.numbering+xml"/>
  <Override PartName="/word/footer3.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ind w:left="7230" w:hanging="0"/>
        <w:rPr>
          <w:rFonts w:ascii="Calibri Light" w:hAnsi="Calibri Light" w:cs="Calibri Light" w:asciiTheme="majorHAnsi" w:cstheme="majorHAnsi" w:hAnsiTheme="majorHAnsi"/>
          <w:b/>
          <w:b/>
          <w:bCs/>
          <w:sz w:val="20"/>
          <w:szCs w:val="20"/>
        </w:rPr>
      </w:pPr>
      <w:r>
        <w:rPr>
          <w:rFonts w:cs="Calibri Light" w:ascii="Calibri Light" w:hAnsi="Calibri Light" w:asciiTheme="majorHAnsi" w:cstheme="majorHAnsi" w:hAnsiTheme="majorHAnsi"/>
          <w:b/>
          <w:bCs/>
          <w:sz w:val="20"/>
          <w:szCs w:val="20"/>
        </w:rPr>
        <w:t>A l’attention du Collège Communal,</w:t>
      </w:r>
    </w:p>
    <w:p>
      <w:pPr>
        <w:pStyle w:val="Normal"/>
        <w:ind w:left="7230" w:hanging="0"/>
        <w:rPr>
          <w:rFonts w:ascii="Calibri Light" w:hAnsi="Calibri Light" w:cs="Calibri Light" w:asciiTheme="majorHAnsi" w:cstheme="majorHAnsi" w:hAnsiTheme="majorHAnsi"/>
          <w:sz w:val="20"/>
          <w:szCs w:val="20"/>
        </w:rPr>
      </w:pPr>
      <w:r>
        <w:rPr>
          <w:rFonts w:cs="Calibri Light" w:ascii="Calibri Light" w:hAnsi="Calibri Light" w:asciiTheme="majorHAnsi" w:cstheme="majorHAnsi" w:hAnsiTheme="majorHAnsi"/>
          <w:sz w:val="20"/>
          <w:szCs w:val="20"/>
        </w:rPr>
        <w:t xml:space="preserve">Administration communale, </w:t>
      </w:r>
    </w:p>
    <w:p>
      <w:pPr>
        <w:pStyle w:val="Normal"/>
        <w:ind w:left="7230" w:hanging="0"/>
        <w:rPr>
          <w:rFonts w:ascii="Calibri Light" w:hAnsi="Calibri Light" w:cs="Calibri Light" w:asciiTheme="majorHAnsi" w:cstheme="majorHAnsi" w:hAnsiTheme="majorHAnsi"/>
          <w:sz w:val="20"/>
          <w:szCs w:val="20"/>
        </w:rPr>
      </w:pPr>
      <w:r>
        <w:rPr>
          <w:rFonts w:cs="Calibri Light" w:ascii="Calibri Light" w:hAnsi="Calibri Light" w:asciiTheme="majorHAnsi" w:cstheme="majorHAnsi" w:hAnsiTheme="majorHAnsi"/>
          <w:sz w:val="20"/>
          <w:szCs w:val="20"/>
        </w:rPr>
        <w:t xml:space="preserve">Service Urbanisme, </w:t>
      </w:r>
    </w:p>
    <w:p>
      <w:pPr>
        <w:pStyle w:val="Normal"/>
        <w:ind w:left="7230" w:hanging="0"/>
        <w:rPr>
          <w:rFonts w:ascii="Calibri Light" w:hAnsi="Calibri Light" w:cs="Calibri Light" w:asciiTheme="majorHAnsi" w:cstheme="majorHAnsi" w:hAnsiTheme="majorHAnsi"/>
          <w:sz w:val="20"/>
          <w:szCs w:val="20"/>
        </w:rPr>
      </w:pPr>
      <w:r>
        <w:rPr>
          <w:rFonts w:cs="Calibri Light" w:ascii="Calibri Light" w:hAnsi="Calibri Light" w:asciiTheme="majorHAnsi" w:cstheme="majorHAnsi" w:hAnsiTheme="majorHAnsi"/>
          <w:sz w:val="20"/>
          <w:szCs w:val="20"/>
        </w:rPr>
        <w:t>Rue de l’Hôtel de Ville 1</w:t>
      </w:r>
    </w:p>
    <w:p>
      <w:pPr>
        <w:pStyle w:val="Normal"/>
        <w:ind w:left="7230" w:hanging="0"/>
        <w:rPr>
          <w:rFonts w:ascii="Calibri Light" w:hAnsi="Calibri Light" w:cs="Calibri Light" w:asciiTheme="majorHAnsi" w:cstheme="majorHAnsi" w:hAnsiTheme="majorHAnsi"/>
          <w:sz w:val="20"/>
          <w:szCs w:val="20"/>
        </w:rPr>
      </w:pPr>
      <w:r>
        <w:rPr>
          <w:rFonts w:cs="Calibri Light" w:ascii="Calibri Light" w:hAnsi="Calibri Light" w:asciiTheme="majorHAnsi" w:cstheme="majorHAnsi" w:hAnsiTheme="majorHAnsi"/>
          <w:sz w:val="20"/>
          <w:szCs w:val="20"/>
        </w:rPr>
        <w:t>5530 Yvoir</w:t>
      </w:r>
    </w:p>
    <w:p>
      <w:pPr>
        <w:pStyle w:val="Normal"/>
        <w:jc w:val="right"/>
        <w:rPr>
          <w:rFonts w:ascii="Calibri Light" w:hAnsi="Calibri Light" w:cs="Calibri Light" w:asciiTheme="majorHAnsi" w:cstheme="majorHAnsi" w:hAnsiTheme="majorHAnsi"/>
          <w:sz w:val="20"/>
          <w:szCs w:val="20"/>
        </w:rPr>
      </w:pPr>
      <w:r>
        <w:rPr>
          <w:rFonts w:cs="Calibri Light" w:cstheme="majorHAnsi" w:ascii="Calibri Light" w:hAnsi="Calibri Light"/>
          <w:sz w:val="20"/>
          <w:szCs w:val="20"/>
        </w:rPr>
      </w:r>
    </w:p>
    <w:p>
      <w:pPr>
        <w:pStyle w:val="Gmailp4"/>
        <w:spacing w:beforeAutospacing="0" w:before="0" w:afterAutospacing="0" w:after="0"/>
        <w:rPr>
          <w:rFonts w:ascii="Calibri Light" w:hAnsi="Calibri Light" w:cs="Calibri Light" w:asciiTheme="majorHAnsi" w:cstheme="majorHAnsi" w:hAnsiTheme="majorHAnsi"/>
          <w:color w:val="000000"/>
          <w:sz w:val="20"/>
          <w:szCs w:val="20"/>
        </w:rPr>
      </w:pPr>
      <w:r>
        <w:rPr>
          <w:rFonts w:cs="Calibri Light" w:ascii="Calibri Light" w:hAnsi="Calibri Light" w:asciiTheme="majorHAnsi" w:cstheme="majorHAnsi" w:hAnsiTheme="majorHAnsi"/>
          <w:b/>
          <w:bCs/>
          <w:sz w:val="20"/>
          <w:szCs w:val="20"/>
        </w:rPr>
        <w:t>Réf. Commune</w:t>
      </w:r>
      <w:r>
        <w:rPr>
          <w:rFonts w:cs="Calibri Light" w:ascii="Calibri Light" w:hAnsi="Calibri Light" w:asciiTheme="majorHAnsi" w:cstheme="majorHAnsi" w:hAnsiTheme="majorHAnsi"/>
          <w:sz w:val="20"/>
          <w:szCs w:val="20"/>
        </w:rPr>
        <w:t xml:space="preserve"> : </w:t>
      </w:r>
      <w:r>
        <w:rPr>
          <w:rFonts w:cs="Calibri Light" w:ascii="Calibri Light" w:hAnsi="Calibri Light" w:asciiTheme="majorHAnsi" w:cstheme="majorHAnsi" w:hAnsiTheme="majorHAnsi"/>
          <w:b/>
          <w:bCs/>
          <w:color w:val="000000"/>
          <w:sz w:val="20"/>
          <w:szCs w:val="20"/>
        </w:rPr>
        <w:t>Réclamation dossier PU-2023-057</w:t>
      </w:r>
      <w:r>
        <w:rPr>
          <w:rFonts w:cs="Calibri Light" w:ascii="Calibri Light" w:hAnsi="Calibri Light" w:asciiTheme="majorHAnsi" w:cstheme="majorHAnsi" w:hAnsiTheme="majorHAnsi"/>
          <w:sz w:val="20"/>
          <w:szCs w:val="20"/>
        </w:rPr>
        <w:t>.</w:t>
      </w:r>
    </w:p>
    <w:p>
      <w:pPr>
        <w:pStyle w:val="Normal"/>
        <w:rPr>
          <w:rFonts w:ascii="Calibri Light" w:hAnsi="Calibri Light" w:cs="Calibri Light" w:asciiTheme="majorHAnsi" w:cstheme="majorHAnsi" w:hAnsiTheme="majorHAnsi"/>
          <w:sz w:val="20"/>
          <w:szCs w:val="20"/>
        </w:rPr>
      </w:pPr>
      <w:r>
        <w:rPr>
          <w:rFonts w:cs="Calibri Light" w:cstheme="majorHAnsi" w:ascii="Calibri Light" w:hAnsi="Calibri Light"/>
          <w:sz w:val="20"/>
          <w:szCs w:val="20"/>
        </w:rPr>
      </w:r>
    </w:p>
    <w:p>
      <w:pPr>
        <w:pStyle w:val="Normal"/>
        <w:rPr>
          <w:rFonts w:ascii="Calibri Light" w:hAnsi="Calibri Light" w:cs="Calibri Light" w:asciiTheme="majorHAnsi" w:cstheme="majorHAnsi" w:hAnsiTheme="majorHAnsi"/>
          <w:sz w:val="20"/>
          <w:szCs w:val="20"/>
        </w:rPr>
      </w:pPr>
      <w:r>
        <w:rPr>
          <w:rFonts w:cs="Calibri Light" w:cstheme="majorHAnsi" w:ascii="Calibri Light" w:hAnsi="Calibri Light"/>
          <w:sz w:val="20"/>
          <w:szCs w:val="20"/>
        </w:rPr>
      </w:r>
    </w:p>
    <w:p>
      <w:pPr>
        <w:pStyle w:val="Normal"/>
        <w:rPr>
          <w:rFonts w:ascii="Calibri Light" w:hAnsi="Calibri Light" w:cs="Calibri Light" w:asciiTheme="majorHAnsi" w:cstheme="majorHAnsi" w:hAnsiTheme="majorHAnsi"/>
          <w:sz w:val="20"/>
          <w:szCs w:val="20"/>
        </w:rPr>
      </w:pPr>
      <w:r>
        <w:rPr>
          <w:rFonts w:cs="Calibri Light" w:ascii="Calibri Light" w:hAnsi="Calibri Light" w:asciiTheme="majorHAnsi" w:cstheme="majorHAnsi" w:hAnsiTheme="majorHAnsi"/>
          <w:sz w:val="20"/>
          <w:szCs w:val="20"/>
        </w:rPr>
        <w:t>Mesdames et Messieurs les membres du Collège Communal,</w:t>
      </w:r>
    </w:p>
    <w:p>
      <w:pPr>
        <w:pStyle w:val="Gmailp2"/>
        <w:spacing w:beforeAutospacing="0" w:before="0" w:afterAutospacing="0" w:after="0"/>
        <w:rPr>
          <w:rFonts w:ascii="Calibri Light" w:hAnsi="Calibri Light" w:cs="Calibri Light" w:asciiTheme="majorHAnsi" w:cstheme="majorHAnsi" w:hAnsiTheme="majorHAnsi"/>
          <w:color w:val="000000"/>
          <w:sz w:val="20"/>
          <w:szCs w:val="20"/>
        </w:rPr>
      </w:pPr>
      <w:r>
        <w:rPr>
          <w:rFonts w:cs="Calibri Light" w:cstheme="majorHAnsi" w:ascii="Calibri Light" w:hAnsi="Calibri Light"/>
          <w:color w:val="000000"/>
          <w:sz w:val="20"/>
          <w:szCs w:val="20"/>
        </w:rPr>
      </w:r>
    </w:p>
    <w:p>
      <w:pPr>
        <w:pStyle w:val="Gmailp1"/>
        <w:spacing w:beforeAutospacing="0" w:before="0" w:afterAutospacing="0" w:after="0"/>
        <w:rPr>
          <w:rFonts w:ascii="Calibri Light" w:hAnsi="Calibri Light" w:cs="Calibri Light" w:asciiTheme="majorHAnsi" w:cstheme="majorHAnsi" w:hAnsiTheme="majorHAnsi"/>
          <w:color w:val="000000"/>
          <w:sz w:val="20"/>
          <w:szCs w:val="20"/>
        </w:rPr>
      </w:pPr>
      <w:r>
        <w:rPr>
          <w:rFonts w:cs="Calibri Light" w:cstheme="majorHAnsi" w:ascii="Calibri Light" w:hAnsi="Calibri Light"/>
          <w:color w:val="000000"/>
          <w:sz w:val="20"/>
          <w:szCs w:val="20"/>
        </w:rPr>
      </w:r>
    </w:p>
    <w:p>
      <w:pPr>
        <w:pStyle w:val="Gmailp1"/>
        <w:spacing w:beforeAutospacing="0" w:before="0" w:afterAutospacing="0" w:after="0"/>
        <w:rPr>
          <w:rFonts w:ascii="Calibri Light" w:hAnsi="Calibri Light" w:cs="Calibri Light" w:asciiTheme="majorHAnsi" w:cstheme="majorHAnsi" w:hAnsiTheme="majorHAnsi"/>
          <w:color w:val="000000"/>
          <w:sz w:val="20"/>
          <w:szCs w:val="20"/>
        </w:rPr>
      </w:pPr>
      <w:r>
        <w:rPr>
          <w:rFonts w:cs="Calibri Light" w:ascii="Calibri Light" w:hAnsi="Calibri Light" w:asciiTheme="majorHAnsi" w:cstheme="majorHAnsi" w:hAnsiTheme="majorHAnsi"/>
          <w:color w:val="000000"/>
          <w:sz w:val="20"/>
          <w:szCs w:val="20"/>
        </w:rPr>
        <w:t>Suite à l’avis d’enquête publique relative à la demande de permis d'urbanisme de la S.A. LES FÈCHÈRES ayant pour objet la construction autour de deux nouvelles voiries d'un ensemble de 77 maisons unifamiliales, 21 appartements et 3 espaces polyvalents sur un bien cadastré division 5, section B n°87K, 117C, 141C sis à 5530 Mont, Rue du Fraichaux (ci-après le « projet dont objet »).</w:t>
      </w:r>
    </w:p>
    <w:p>
      <w:pPr>
        <w:pStyle w:val="Gmailp2"/>
        <w:spacing w:beforeAutospacing="0" w:before="0" w:afterAutospacing="0" w:after="0"/>
        <w:rPr>
          <w:rFonts w:ascii="Calibri Light" w:hAnsi="Calibri Light" w:cs="Calibri Light" w:asciiTheme="majorHAnsi" w:cstheme="majorHAnsi" w:hAnsiTheme="majorHAnsi"/>
          <w:color w:val="000000"/>
          <w:sz w:val="20"/>
          <w:szCs w:val="20"/>
        </w:rPr>
      </w:pPr>
      <w:r>
        <w:rPr>
          <w:rFonts w:cs="Calibri Light" w:cstheme="majorHAnsi" w:ascii="Calibri Light" w:hAnsi="Calibri Light"/>
          <w:color w:val="000000"/>
          <w:sz w:val="20"/>
          <w:szCs w:val="20"/>
        </w:rPr>
      </w:r>
    </w:p>
    <w:p>
      <w:pPr>
        <w:pStyle w:val="Gmailp1"/>
        <w:spacing w:beforeAutospacing="0" w:before="0" w:afterAutospacing="0" w:after="0"/>
        <w:rPr>
          <w:rFonts w:ascii="Calibri Light" w:hAnsi="Calibri Light" w:cs="Calibri Light" w:asciiTheme="majorHAnsi" w:cstheme="majorHAnsi" w:hAnsiTheme="majorHAnsi"/>
          <w:color w:val="000000"/>
          <w:sz w:val="20"/>
          <w:szCs w:val="20"/>
        </w:rPr>
      </w:pPr>
      <w:r>
        <w:rPr>
          <w:rFonts w:cs="Calibri Light" w:ascii="Calibri Light" w:hAnsi="Calibri Light" w:asciiTheme="majorHAnsi" w:cstheme="majorHAnsi" w:hAnsiTheme="majorHAnsi"/>
          <w:color w:val="000000"/>
          <w:sz w:val="20"/>
          <w:szCs w:val="20"/>
        </w:rPr>
        <w:t>Vu la Déclaration de Politique Régionale pour la Wallonie 2019-2024 selon laquelle « La gestion des espaces naturels importants sera améliorée, la végétalisation du territoire, au bénéfice direct de la biodiversité, sera poursuivie et le foncier agricole et les ressources en eau seront mieux préservés. »</w:t>
      </w:r>
    </w:p>
    <w:p>
      <w:pPr>
        <w:pStyle w:val="Gmailp1"/>
        <w:spacing w:beforeAutospacing="0" w:before="0" w:afterAutospacing="0" w:after="0"/>
        <w:rPr>
          <w:rFonts w:ascii="Calibri Light" w:hAnsi="Calibri Light" w:cs="Calibri Light" w:asciiTheme="majorHAnsi" w:cstheme="majorHAnsi" w:hAnsiTheme="majorHAnsi"/>
          <w:color w:val="000000"/>
          <w:sz w:val="20"/>
          <w:szCs w:val="20"/>
        </w:rPr>
      </w:pPr>
      <w:r>
        <w:rPr>
          <w:rFonts w:cs="Calibri Light" w:cstheme="majorHAnsi" w:ascii="Calibri Light" w:hAnsi="Calibri Light"/>
          <w:color w:val="000000"/>
          <w:sz w:val="20"/>
          <w:szCs w:val="20"/>
        </w:rPr>
      </w:r>
    </w:p>
    <w:p>
      <w:pPr>
        <w:pStyle w:val="Gmailp1"/>
        <w:spacing w:beforeAutospacing="0" w:before="0" w:afterAutospacing="0" w:after="0"/>
        <w:rPr>
          <w:rFonts w:ascii="Calibri Light" w:hAnsi="Calibri Light" w:cs="Calibri Light" w:asciiTheme="majorHAnsi" w:cstheme="majorHAnsi" w:hAnsiTheme="majorHAnsi"/>
          <w:color w:val="000000"/>
          <w:sz w:val="20"/>
          <w:szCs w:val="20"/>
        </w:rPr>
      </w:pPr>
      <w:r>
        <w:rPr>
          <w:rFonts w:cs="Calibri Light" w:ascii="Calibri Light" w:hAnsi="Calibri Light" w:asciiTheme="majorHAnsi" w:cstheme="majorHAnsi" w:hAnsiTheme="majorHAnsi"/>
          <w:color w:val="000000"/>
          <w:sz w:val="20"/>
          <w:szCs w:val="20"/>
        </w:rPr>
        <w:t>Considérant que le projet dont objet va altérer définitivement 7 ha de prairie et qu’une haie remarquable sera entourée d’espaces bétonnés, un lieu qui est pourtant à l’heure actuelle l’habitat de nombreux gibiers, chauves-souris, oiseaux, pollinisateurs, flore sauvage, et bien d’autres.</w:t>
      </w:r>
    </w:p>
    <w:p>
      <w:pPr>
        <w:pStyle w:val="Gmailp2"/>
        <w:spacing w:beforeAutospacing="0" w:before="0" w:afterAutospacing="0" w:after="0"/>
        <w:rPr>
          <w:rFonts w:ascii="Calibri Light" w:hAnsi="Calibri Light" w:cs="Calibri Light" w:asciiTheme="majorHAnsi" w:cstheme="majorHAnsi" w:hAnsiTheme="majorHAnsi"/>
          <w:color w:val="000000"/>
          <w:sz w:val="20"/>
          <w:szCs w:val="20"/>
        </w:rPr>
      </w:pPr>
      <w:r>
        <w:rPr>
          <w:rFonts w:cs="Calibri Light" w:cstheme="majorHAnsi" w:ascii="Calibri Light" w:hAnsi="Calibri Light"/>
          <w:color w:val="000000"/>
          <w:sz w:val="20"/>
          <w:szCs w:val="20"/>
        </w:rPr>
      </w:r>
    </w:p>
    <w:p>
      <w:pPr>
        <w:pStyle w:val="Gmailp1"/>
        <w:spacing w:before="280" w:after="280"/>
        <w:rPr/>
      </w:pPr>
      <w:r>
        <w:rPr>
          <w:rFonts w:ascii="Calibri Light" w:hAnsi="Calibri Light"/>
          <w:b w:val="false"/>
          <w:i w:val="false"/>
          <w:caps w:val="false"/>
          <w:smallCaps w:val="false"/>
          <w:color w:val="333333"/>
          <w:spacing w:val="0"/>
          <w:sz w:val="20"/>
          <w:szCs w:val="20"/>
          <w:u w:val="none"/>
        </w:rPr>
        <w:t>Vu la </w:t>
      </w:r>
      <w:hyperlink r:id="rId2">
        <w:r>
          <w:rPr>
            <w:rStyle w:val="LienInternet"/>
            <w:rFonts w:ascii="Calibri Light" w:hAnsi="Calibri Light"/>
            <w:b w:val="false"/>
            <w:bCs/>
            <w:i w:val="false"/>
            <w:caps w:val="false"/>
            <w:smallCaps w:val="false"/>
            <w:color w:val="333333"/>
            <w:spacing w:val="0"/>
            <w:sz w:val="20"/>
            <w:szCs w:val="20"/>
            <w:u w:val="none"/>
          </w:rPr>
          <w:t>Loi du 12 juillet 1973 sur la conservation de la nature</w:t>
        </w:r>
      </w:hyperlink>
      <w:r>
        <w:rPr>
          <w:rFonts w:ascii="Calibri Light" w:hAnsi="Calibri Light"/>
          <w:b w:val="false"/>
          <w:i w:val="false"/>
          <w:caps w:val="false"/>
          <w:smallCaps w:val="false"/>
          <w:color w:val="333333"/>
          <w:spacing w:val="0"/>
          <w:sz w:val="20"/>
          <w:szCs w:val="20"/>
          <w:u w:val="none"/>
        </w:rPr>
        <w:t> prise en application de la </w:t>
      </w:r>
      <w:r>
        <w:rPr>
          <w:rStyle w:val="Accentuationforte"/>
          <w:rFonts w:ascii="Calibri Light" w:hAnsi="Calibri Light"/>
          <w:b w:val="false"/>
          <w:i w:val="false"/>
          <w:caps w:val="false"/>
          <w:smallCaps w:val="false"/>
          <w:color w:val="333333"/>
          <w:spacing w:val="0"/>
          <w:sz w:val="20"/>
          <w:szCs w:val="20"/>
          <w:u w:val="none"/>
        </w:rPr>
        <w:t>Convention de Berne,</w:t>
      </w:r>
      <w:r>
        <w:rPr>
          <w:rFonts w:ascii="Calibri Light" w:hAnsi="Calibri Light"/>
          <w:b w:val="false"/>
          <w:i w:val="false"/>
          <w:caps w:val="false"/>
          <w:smallCaps w:val="false"/>
          <w:color w:val="333333"/>
          <w:spacing w:val="0"/>
          <w:sz w:val="20"/>
          <w:szCs w:val="20"/>
          <w:u w:val="none"/>
        </w:rPr>
        <w:t> de la </w:t>
      </w:r>
      <w:r>
        <w:rPr>
          <w:rStyle w:val="Accentuationforte"/>
          <w:rFonts w:ascii="Calibri Light" w:hAnsi="Calibri Light"/>
          <w:b w:val="false"/>
          <w:i w:val="false"/>
          <w:caps w:val="false"/>
          <w:smallCaps w:val="false"/>
          <w:color w:val="333333"/>
          <w:spacing w:val="0"/>
          <w:sz w:val="20"/>
          <w:szCs w:val="20"/>
          <w:u w:val="none"/>
        </w:rPr>
        <w:t>directive 92/43 sur la protection des habitats et espèces</w:t>
      </w:r>
      <w:r>
        <w:rPr>
          <w:rFonts w:ascii="Calibri Light" w:hAnsi="Calibri Light"/>
          <w:b w:val="false"/>
          <w:i w:val="false"/>
          <w:caps w:val="false"/>
          <w:smallCaps w:val="false"/>
          <w:color w:val="333333"/>
          <w:spacing w:val="0"/>
          <w:sz w:val="20"/>
          <w:szCs w:val="20"/>
          <w:u w:val="none"/>
        </w:rPr>
        <w:t> et de la </w:t>
      </w:r>
      <w:r>
        <w:rPr>
          <w:rStyle w:val="Accentuationforte"/>
          <w:rFonts w:ascii="Calibri Light" w:hAnsi="Calibri Light"/>
          <w:b w:val="false"/>
          <w:i w:val="false"/>
          <w:caps w:val="false"/>
          <w:smallCaps w:val="false"/>
          <w:color w:val="333333"/>
          <w:spacing w:val="0"/>
          <w:sz w:val="20"/>
          <w:szCs w:val="20"/>
          <w:u w:val="none"/>
        </w:rPr>
        <w:t>directive 2009/147 sur la protection des oiseaux</w:t>
      </w:r>
      <w:r>
        <w:rPr>
          <w:rFonts w:ascii="Calibri Light" w:hAnsi="Calibri Light"/>
          <w:b w:val="false"/>
          <w:i w:val="false"/>
          <w:caps w:val="false"/>
          <w:smallCaps w:val="false"/>
          <w:color w:val="333333"/>
          <w:spacing w:val="0"/>
          <w:sz w:val="20"/>
          <w:szCs w:val="20"/>
          <w:u w:val="none"/>
        </w:rPr>
        <w:t> encadre la protection d'une série d'espèces sur le territoire wallon (annexes I à VII). Les articles 2 à 3 bis de cette loi précisent les mesures de protection des espèces.  Il y est notamment prévu l'</w:t>
      </w:r>
      <w:r>
        <w:rPr>
          <w:rStyle w:val="Accentuationforte"/>
          <w:rFonts w:ascii="Calibri Light" w:hAnsi="Calibri Light"/>
          <w:b w:val="false"/>
          <w:i w:val="false"/>
          <w:caps w:val="false"/>
          <w:smallCaps w:val="false"/>
          <w:color w:val="333333"/>
          <w:spacing w:val="0"/>
          <w:sz w:val="20"/>
          <w:szCs w:val="20"/>
          <w:u w:val="none"/>
        </w:rPr>
        <w:t>interdiction</w:t>
      </w:r>
      <w:r>
        <w:rPr>
          <w:rFonts w:ascii="Calibri Light" w:hAnsi="Calibri Light"/>
          <w:b w:val="false"/>
          <w:i w:val="false"/>
          <w:caps w:val="false"/>
          <w:smallCaps w:val="false"/>
          <w:color w:val="333333"/>
          <w:spacing w:val="0"/>
          <w:sz w:val="20"/>
          <w:szCs w:val="20"/>
          <w:u w:val="none"/>
        </w:rPr>
        <w:t> de</w:t>
      </w:r>
    </w:p>
    <w:p>
      <w:pPr>
        <w:pStyle w:val="Gmailp1"/>
        <w:numPr>
          <w:ilvl w:val="0"/>
          <w:numId w:val="3"/>
        </w:numPr>
        <w:tabs>
          <w:tab w:val="clear" w:pos="708"/>
          <w:tab w:val="left" w:pos="0" w:leader="none"/>
        </w:tabs>
        <w:spacing w:before="280" w:after="0"/>
        <w:ind w:left="709" w:hanging="0"/>
        <w:rPr/>
      </w:pPr>
      <w:r>
        <w:rPr>
          <w:rStyle w:val="Accentuationforte"/>
          <w:rFonts w:ascii="Calibri Light" w:hAnsi="Calibri Light"/>
          <w:b w:val="false"/>
          <w:i w:val="false"/>
          <w:caps w:val="false"/>
          <w:smallCaps w:val="false"/>
          <w:color w:val="333333"/>
          <w:spacing w:val="0"/>
          <w:sz w:val="20"/>
          <w:szCs w:val="20"/>
          <w:u w:val="none"/>
        </w:rPr>
        <w:t>perturber intentionnellement ou de mettre à mort des individus</w:t>
      </w:r>
      <w:r>
        <w:rPr>
          <w:rFonts w:ascii="Calibri Light" w:hAnsi="Calibri Light"/>
          <w:b w:val="false"/>
          <w:i w:val="false"/>
          <w:caps w:val="false"/>
          <w:smallCaps w:val="false"/>
          <w:color w:val="333333"/>
          <w:spacing w:val="0"/>
          <w:sz w:val="20"/>
          <w:szCs w:val="20"/>
          <w:u w:val="none"/>
        </w:rPr>
        <w:t> appartenant à une espèce animale protégée ;</w:t>
      </w:r>
    </w:p>
    <w:p>
      <w:pPr>
        <w:pStyle w:val="Gmailp1"/>
        <w:numPr>
          <w:ilvl w:val="0"/>
          <w:numId w:val="3"/>
        </w:numPr>
        <w:tabs>
          <w:tab w:val="clear" w:pos="708"/>
          <w:tab w:val="left" w:pos="0" w:leader="none"/>
        </w:tabs>
        <w:spacing w:before="0" w:after="280"/>
        <w:ind w:left="709" w:hanging="0"/>
        <w:rPr/>
      </w:pPr>
      <w:r>
        <w:rPr>
          <w:rFonts w:ascii="Calibri Light" w:hAnsi="Calibri Light"/>
          <w:b w:val="false"/>
          <w:i w:val="false"/>
          <w:caps w:val="false"/>
          <w:smallCaps w:val="false"/>
          <w:color w:val="333333"/>
          <w:spacing w:val="0"/>
          <w:sz w:val="20"/>
          <w:szCs w:val="20"/>
          <w:u w:val="none"/>
        </w:rPr>
        <w:t>de </w:t>
      </w:r>
      <w:r>
        <w:rPr>
          <w:rStyle w:val="Accentuationforte"/>
          <w:rFonts w:ascii="Calibri Light" w:hAnsi="Calibri Light"/>
          <w:b w:val="false"/>
          <w:i w:val="false"/>
          <w:caps w:val="false"/>
          <w:smallCaps w:val="false"/>
          <w:color w:val="333333"/>
          <w:spacing w:val="0"/>
          <w:sz w:val="20"/>
          <w:szCs w:val="20"/>
          <w:u w:val="none"/>
        </w:rPr>
        <w:t>détériorer ou de détruire les habitats naturels</w:t>
      </w:r>
      <w:r>
        <w:rPr>
          <w:rFonts w:ascii="Calibri Light" w:hAnsi="Calibri Light"/>
          <w:b w:val="false"/>
          <w:i w:val="false"/>
          <w:caps w:val="false"/>
          <w:smallCaps w:val="false"/>
          <w:color w:val="333333"/>
          <w:spacing w:val="0"/>
          <w:sz w:val="20"/>
          <w:szCs w:val="20"/>
          <w:u w:val="none"/>
        </w:rPr>
        <w:t>, aires de reproduction et aires de repos des espèces animales strictement protégées (à l'exception des oiseaux) ;</w:t>
      </w:r>
    </w:p>
    <w:p>
      <w:pPr>
        <w:pStyle w:val="Gmailp1"/>
        <w:spacing w:beforeAutospacing="0" w:before="0" w:afterAutospacing="0" w:after="0"/>
        <w:rPr>
          <w:rFonts w:ascii="Calibri Light" w:hAnsi="Calibri Light" w:cs="Calibri Light" w:asciiTheme="majorHAnsi" w:cstheme="majorHAnsi" w:hAnsiTheme="majorHAnsi"/>
          <w:color w:val="000000"/>
          <w:sz w:val="20"/>
          <w:szCs w:val="20"/>
        </w:rPr>
      </w:pPr>
      <w:r>
        <w:rPr>
          <w:rFonts w:cs="Calibri Light" w:ascii="Calibri Light" w:hAnsi="Calibri Light" w:asciiTheme="majorHAnsi" w:cstheme="majorHAnsi" w:hAnsiTheme="majorHAnsi"/>
          <w:color w:val="000000"/>
          <w:sz w:val="20"/>
          <w:szCs w:val="20"/>
        </w:rPr>
        <w:t>Considérant, en particulier, que ce projet va détruire définitivement l’habitat d’une espèce de coléoptères protégée en Wallonie : la Cétoine dorée.</w:t>
      </w:r>
    </w:p>
    <w:p>
      <w:pPr>
        <w:pStyle w:val="Gmailp2"/>
        <w:spacing w:beforeAutospacing="0" w:before="0" w:afterAutospacing="0" w:after="0"/>
        <w:rPr>
          <w:rFonts w:ascii="Calibri Light" w:hAnsi="Calibri Light" w:cs="Calibri Light" w:asciiTheme="majorHAnsi" w:cstheme="majorHAnsi" w:hAnsiTheme="majorHAnsi"/>
          <w:color w:val="000000"/>
          <w:sz w:val="20"/>
          <w:szCs w:val="20"/>
        </w:rPr>
      </w:pPr>
      <w:r>
        <w:rPr>
          <w:rFonts w:cs="Calibri Light" w:cstheme="majorHAnsi" w:ascii="Calibri Light" w:hAnsi="Calibri Light"/>
          <w:color w:val="000000"/>
          <w:sz w:val="20"/>
          <w:szCs w:val="20"/>
        </w:rPr>
      </w:r>
    </w:p>
    <w:p>
      <w:pPr>
        <w:pStyle w:val="Gmailp1"/>
        <w:spacing w:beforeAutospacing="0" w:before="0" w:afterAutospacing="0" w:after="0"/>
        <w:rPr>
          <w:rFonts w:ascii="Calibri Light" w:hAnsi="Calibri Light" w:cs="Calibri Light" w:asciiTheme="majorHAnsi" w:cstheme="majorHAnsi" w:hAnsiTheme="majorHAnsi"/>
          <w:color w:val="000000"/>
          <w:sz w:val="20"/>
          <w:szCs w:val="20"/>
        </w:rPr>
      </w:pPr>
      <w:r>
        <w:rPr>
          <w:rFonts w:cs="Calibri Light" w:ascii="Calibri Light" w:hAnsi="Calibri Light" w:asciiTheme="majorHAnsi" w:cstheme="majorHAnsi" w:hAnsiTheme="majorHAnsi"/>
          <w:color w:val="000000"/>
          <w:sz w:val="20"/>
          <w:szCs w:val="20"/>
        </w:rPr>
        <w:t>Vu la Déclaration de Politique Régionale pour la Wallonie 2019-2024 selon laquelle « Le Gouvernement valorisera les ressources naturelles de la Wallonie en développant l’écotourisme. »</w:t>
      </w:r>
    </w:p>
    <w:p>
      <w:pPr>
        <w:pStyle w:val="Gmailp1"/>
        <w:spacing w:beforeAutospacing="0" w:before="0" w:afterAutospacing="0" w:after="0"/>
        <w:rPr>
          <w:rFonts w:ascii="Calibri Light" w:hAnsi="Calibri Light" w:cs="Calibri Light" w:asciiTheme="majorHAnsi" w:cstheme="majorHAnsi" w:hAnsiTheme="majorHAnsi"/>
          <w:color w:val="000000"/>
          <w:sz w:val="20"/>
          <w:szCs w:val="20"/>
        </w:rPr>
      </w:pPr>
      <w:r>
        <w:rPr>
          <w:rFonts w:cs="Calibri Light" w:cstheme="majorHAnsi" w:ascii="Calibri Light" w:hAnsi="Calibri Light"/>
          <w:color w:val="000000"/>
          <w:sz w:val="20"/>
          <w:szCs w:val="20"/>
        </w:rPr>
      </w:r>
    </w:p>
    <w:p>
      <w:pPr>
        <w:pStyle w:val="Gmailp1"/>
        <w:spacing w:beforeAutospacing="0" w:before="0" w:afterAutospacing="0" w:after="0"/>
        <w:rPr>
          <w:rFonts w:ascii="Calibri Light" w:hAnsi="Calibri Light" w:cs="Calibri Light" w:asciiTheme="majorHAnsi" w:cstheme="majorHAnsi" w:hAnsiTheme="majorHAnsi"/>
          <w:color w:val="000000"/>
          <w:sz w:val="20"/>
          <w:szCs w:val="20"/>
        </w:rPr>
      </w:pPr>
      <w:r>
        <w:rPr>
          <w:rFonts w:cs="Calibri Light" w:ascii="Calibri Light" w:hAnsi="Calibri Light" w:asciiTheme="majorHAnsi" w:cstheme="majorHAnsi" w:hAnsiTheme="majorHAnsi"/>
          <w:color w:val="000000"/>
          <w:sz w:val="20"/>
          <w:szCs w:val="20"/>
        </w:rPr>
        <w:t>Considérant que ce projet va définitivement mettre à mal les sentiers de randonnées et les nouvelles pistes de trail situées dans la zone du projet et à proximité immédiate de celle-ci.</w:t>
      </w:r>
      <w:r>
        <w:rPr>
          <w:rStyle w:val="Gmailappleconvertedspace"/>
          <w:rFonts w:cs="Calibri Light" w:ascii="Calibri Light" w:hAnsi="Calibri Light" w:asciiTheme="majorHAnsi" w:cstheme="majorHAnsi" w:hAnsiTheme="majorHAnsi"/>
          <w:color w:val="000000"/>
          <w:sz w:val="20"/>
          <w:szCs w:val="20"/>
        </w:rPr>
        <w:t> </w:t>
      </w:r>
    </w:p>
    <w:p>
      <w:pPr>
        <w:pStyle w:val="Gmailp1"/>
        <w:spacing w:beforeAutospacing="0" w:before="0" w:afterAutospacing="0" w:after="0"/>
        <w:rPr>
          <w:rFonts w:ascii="Calibri Light" w:hAnsi="Calibri Light" w:cs="Calibri Light" w:asciiTheme="majorHAnsi" w:cstheme="majorHAnsi" w:hAnsiTheme="majorHAnsi"/>
          <w:color w:val="000000"/>
          <w:sz w:val="20"/>
          <w:szCs w:val="20"/>
        </w:rPr>
      </w:pPr>
      <w:r>
        <w:rPr>
          <w:rFonts w:cs="Calibri Light" w:cstheme="majorHAnsi" w:ascii="Calibri Light" w:hAnsi="Calibri Light"/>
          <w:color w:val="000000"/>
          <w:sz w:val="20"/>
          <w:szCs w:val="20"/>
        </w:rPr>
      </w:r>
    </w:p>
    <w:p>
      <w:pPr>
        <w:pStyle w:val="Gmailp1"/>
        <w:spacing w:beforeAutospacing="0" w:before="0" w:afterAutospacing="0" w:after="0"/>
        <w:rPr>
          <w:rFonts w:ascii="Calibri Light" w:hAnsi="Calibri Light" w:cs="Calibri Light" w:asciiTheme="majorHAnsi" w:cstheme="majorHAnsi" w:hAnsiTheme="majorHAnsi"/>
          <w:color w:val="000000"/>
          <w:sz w:val="20"/>
          <w:szCs w:val="20"/>
        </w:rPr>
      </w:pPr>
      <w:r>
        <w:rPr>
          <w:rFonts w:cs="Calibri Light" w:ascii="Calibri Light" w:hAnsi="Calibri Light" w:asciiTheme="majorHAnsi" w:cstheme="majorHAnsi" w:hAnsiTheme="majorHAnsi"/>
          <w:color w:val="000000"/>
          <w:sz w:val="20"/>
          <w:szCs w:val="20"/>
        </w:rPr>
        <w:t>Considérant que le projet se situe sur une zone comportant :</w:t>
      </w:r>
    </w:p>
    <w:p>
      <w:pPr>
        <w:pStyle w:val="Gmailli1"/>
        <w:numPr>
          <w:ilvl w:val="0"/>
          <w:numId w:val="1"/>
        </w:numPr>
        <w:spacing w:beforeAutospacing="0" w:before="0" w:afterAutospacing="0" w:after="0"/>
        <w:rPr>
          <w:rFonts w:ascii="Calibri Light" w:hAnsi="Calibri Light" w:cs="Calibri Light" w:asciiTheme="majorHAnsi" w:cstheme="majorHAnsi" w:hAnsiTheme="majorHAnsi"/>
          <w:color w:val="000000"/>
          <w:sz w:val="20"/>
          <w:szCs w:val="20"/>
        </w:rPr>
      </w:pPr>
      <w:r>
        <w:rPr>
          <w:rFonts w:cs="Calibri Light" w:ascii="Calibri Light" w:hAnsi="Calibri Light" w:asciiTheme="majorHAnsi" w:cstheme="majorHAnsi" w:hAnsiTheme="majorHAnsi"/>
          <w:color w:val="000000"/>
          <w:sz w:val="20"/>
          <w:szCs w:val="20"/>
        </w:rPr>
        <w:t>des points et lignes de vue simples et remarquables inscrits à l'inventaire de l’ADESA ; et</w:t>
      </w:r>
    </w:p>
    <w:p>
      <w:pPr>
        <w:pStyle w:val="Gmailli1"/>
        <w:numPr>
          <w:ilvl w:val="0"/>
          <w:numId w:val="1"/>
        </w:numPr>
        <w:spacing w:beforeAutospacing="0" w:before="0" w:afterAutospacing="0" w:after="0"/>
        <w:rPr>
          <w:rFonts w:ascii="Calibri Light" w:hAnsi="Calibri Light" w:cs="Calibri Light" w:asciiTheme="majorHAnsi" w:cstheme="majorHAnsi" w:hAnsiTheme="majorHAnsi"/>
          <w:color w:val="000000"/>
          <w:sz w:val="20"/>
          <w:szCs w:val="20"/>
        </w:rPr>
      </w:pPr>
      <w:r>
        <w:rPr>
          <w:rFonts w:cs="Calibri Light" w:ascii="Calibri Light" w:hAnsi="Calibri Light" w:asciiTheme="majorHAnsi" w:cstheme="majorHAnsi" w:hAnsiTheme="majorHAnsi"/>
          <w:color w:val="000000"/>
          <w:sz w:val="20"/>
          <w:szCs w:val="20"/>
        </w:rPr>
        <w:t>des périmètres d'intérêt paysager inscrits à l'inventaire de l'ADESA.</w:t>
      </w:r>
    </w:p>
    <w:p>
      <w:pPr>
        <w:pStyle w:val="Gmailp2"/>
        <w:spacing w:beforeAutospacing="0" w:before="0" w:afterAutospacing="0" w:after="0"/>
        <w:rPr>
          <w:rFonts w:ascii="Calibri Light" w:hAnsi="Calibri Light" w:cs="Calibri Light" w:asciiTheme="majorHAnsi" w:cstheme="majorHAnsi" w:hAnsiTheme="majorHAnsi"/>
          <w:color w:val="000000"/>
          <w:sz w:val="20"/>
          <w:szCs w:val="20"/>
        </w:rPr>
      </w:pPr>
      <w:r>
        <w:rPr>
          <w:rFonts w:cs="Calibri Light" w:cstheme="majorHAnsi" w:ascii="Calibri Light" w:hAnsi="Calibri Light"/>
          <w:color w:val="000000"/>
          <w:sz w:val="20"/>
          <w:szCs w:val="20"/>
        </w:rPr>
      </w:r>
    </w:p>
    <w:p>
      <w:pPr>
        <w:pStyle w:val="Gmailp1"/>
        <w:spacing w:beforeAutospacing="0" w:before="0" w:afterAutospacing="0" w:after="0"/>
        <w:rPr>
          <w:rFonts w:ascii="Calibri Light" w:hAnsi="Calibri Light" w:cs="Calibri Light" w:asciiTheme="majorHAnsi" w:cstheme="majorHAnsi" w:hAnsiTheme="majorHAnsi"/>
          <w:color w:val="000000"/>
          <w:sz w:val="20"/>
          <w:szCs w:val="20"/>
        </w:rPr>
      </w:pPr>
      <w:r>
        <w:rPr>
          <w:rFonts w:cs="Calibri Light" w:ascii="Calibri Light" w:hAnsi="Calibri Light" w:asciiTheme="majorHAnsi" w:cstheme="majorHAnsi" w:hAnsiTheme="majorHAnsi"/>
          <w:color w:val="000000"/>
          <w:sz w:val="20"/>
          <w:szCs w:val="20"/>
        </w:rPr>
        <w:t>Vu le Plan communal de mobilité d’Yvoir, selon lequel « Les déplacements pédestres font face à de nombreuses difficultés. Outre les franchissements difficiles des voiries régionales, le principal problème est l’omniprésence des véhicules motorisés au centre-ville, qui nuit à la qualité des déplacements piétons avec : Des flux motorisés, générant des nuisances sonores, de la pollution atmosphérique, des situations d’insécurité ; Du stationnement (autorisé ou illicite) envahissant fortement l’espace public, qui limite la visibilité des traversées piétonnes, qui empiète sur les trottoirs. »</w:t>
        <w:br/>
      </w:r>
    </w:p>
    <w:p>
      <w:pPr>
        <w:pStyle w:val="Gmailp1"/>
        <w:spacing w:beforeAutospacing="0" w:before="0" w:afterAutospacing="0" w:after="0"/>
        <w:rPr>
          <w:rFonts w:ascii="Calibri Light" w:hAnsi="Calibri Light" w:cs="Calibri Light" w:asciiTheme="majorHAnsi" w:cstheme="majorHAnsi" w:hAnsiTheme="majorHAnsi"/>
          <w:color w:val="000000"/>
          <w:sz w:val="20"/>
          <w:szCs w:val="20"/>
        </w:rPr>
      </w:pPr>
      <w:r>
        <w:rPr>
          <w:rFonts w:cs="Calibri Light" w:ascii="Calibri Light" w:hAnsi="Calibri Light" w:asciiTheme="majorHAnsi" w:cstheme="majorHAnsi" w:hAnsiTheme="majorHAnsi"/>
          <w:color w:val="000000"/>
          <w:sz w:val="20"/>
          <w:szCs w:val="20"/>
        </w:rPr>
        <w:t>Considérant que jouxtant cette zone où veut s’installer ce lotissement, un permis a été accordé par la commune d’Assesse, pour 22 logements supplémentaires. Ce qui constituera sur l’axe Maillen/Mont (5km) plus de 168 logements en projet.</w:t>
      </w:r>
    </w:p>
    <w:p>
      <w:pPr>
        <w:pStyle w:val="Gmailp1"/>
        <w:spacing w:beforeAutospacing="0" w:before="0" w:afterAutospacing="0" w:after="0"/>
        <w:rPr>
          <w:rFonts w:ascii="Calibri Light" w:hAnsi="Calibri Light" w:cs="Calibri Light" w:asciiTheme="majorHAnsi" w:cstheme="majorHAnsi" w:hAnsiTheme="majorHAnsi"/>
          <w:color w:val="000000"/>
          <w:sz w:val="20"/>
          <w:szCs w:val="20"/>
        </w:rPr>
      </w:pPr>
      <w:r>
        <w:rPr>
          <w:rFonts w:cs="Calibri Light" w:cstheme="majorHAnsi" w:ascii="Calibri Light" w:hAnsi="Calibri Light"/>
          <w:color w:val="000000"/>
          <w:sz w:val="20"/>
          <w:szCs w:val="20"/>
        </w:rPr>
      </w:r>
    </w:p>
    <w:p>
      <w:pPr>
        <w:pStyle w:val="Gmailp1"/>
        <w:spacing w:beforeAutospacing="0" w:before="0" w:afterAutospacing="0" w:after="0"/>
        <w:rPr>
          <w:rFonts w:ascii="Calibri Light" w:hAnsi="Calibri Light" w:cs="Calibri Light" w:asciiTheme="majorHAnsi" w:cstheme="majorHAnsi" w:hAnsiTheme="majorHAnsi"/>
          <w:color w:val="000000"/>
          <w:sz w:val="20"/>
          <w:szCs w:val="20"/>
        </w:rPr>
      </w:pPr>
      <w:r>
        <w:rPr>
          <w:rFonts w:cs="Calibri Light" w:ascii="Calibri Light" w:hAnsi="Calibri Light" w:asciiTheme="majorHAnsi" w:cstheme="majorHAnsi" w:hAnsiTheme="majorHAnsi"/>
          <w:color w:val="000000"/>
          <w:sz w:val="20"/>
          <w:szCs w:val="20"/>
        </w:rPr>
        <w:t xml:space="preserve">Considérant que, l’absence de transport en commun et de commerces à Mont obligera ces habitants à faire tous leurs déplacements en voitures. Ce qui amènera un surplus </w:t>
      </w:r>
      <w:r>
        <w:rPr>
          <w:rStyle w:val="Appleconvertedspace"/>
          <w:rFonts w:cs="Calibri Light" w:ascii="Calibri Light" w:hAnsi="Calibri Light" w:asciiTheme="majorHAnsi" w:cstheme="majorHAnsi" w:hAnsiTheme="majorHAnsi"/>
          <w:color w:val="000000"/>
          <w:sz w:val="20"/>
          <w:szCs w:val="20"/>
        </w:rPr>
        <w:t xml:space="preserve">de 400 </w:t>
      </w:r>
      <w:r>
        <w:rPr>
          <w:rFonts w:cs="Calibri Light" w:ascii="Calibri Light" w:hAnsi="Calibri Light" w:asciiTheme="majorHAnsi" w:cstheme="majorHAnsi" w:hAnsiTheme="majorHAnsi"/>
          <w:color w:val="000000"/>
          <w:sz w:val="20"/>
          <w:szCs w:val="20"/>
        </w:rPr>
        <w:t xml:space="preserve">véhicules supplémentaires qui généreront d’importantes nuisances sonores, de la pollution atmosphérique et des situations d’insécurité pour les centres de villages de Mont, d’Yvoi et de Maillen. </w:t>
        <w:br/>
        <w:t>Sans compter que les espaces dédiés aux professions libérales dans le projet attireront davantage de véhicules encore en raison de leur clientèle/patientèle.</w:t>
      </w:r>
    </w:p>
    <w:p>
      <w:pPr>
        <w:pStyle w:val="Gmailp1"/>
        <w:spacing w:beforeAutospacing="0" w:before="0" w:afterAutospacing="0" w:after="0"/>
        <w:rPr>
          <w:rFonts w:ascii="Calibri Light" w:hAnsi="Calibri Light" w:cs="Calibri Light" w:asciiTheme="majorHAnsi" w:cstheme="majorHAnsi" w:hAnsiTheme="majorHAnsi"/>
          <w:color w:val="000000"/>
          <w:sz w:val="20"/>
          <w:szCs w:val="20"/>
        </w:rPr>
      </w:pPr>
      <w:r>
        <w:rPr>
          <w:rFonts w:cs="Calibri Light" w:cstheme="majorHAnsi" w:ascii="Calibri Light" w:hAnsi="Calibri Light"/>
          <w:color w:val="000000"/>
          <w:sz w:val="20"/>
          <w:szCs w:val="20"/>
        </w:rPr>
      </w:r>
    </w:p>
    <w:p>
      <w:pPr>
        <w:pStyle w:val="Gmailp1"/>
        <w:spacing w:beforeAutospacing="0" w:before="0" w:afterAutospacing="0" w:after="0"/>
        <w:rPr>
          <w:rFonts w:ascii="Calibri Light" w:hAnsi="Calibri Light" w:cs="Calibri Light" w:asciiTheme="majorHAnsi" w:cstheme="majorHAnsi" w:hAnsiTheme="majorHAnsi"/>
          <w:color w:val="000000"/>
          <w:sz w:val="20"/>
          <w:szCs w:val="20"/>
        </w:rPr>
      </w:pPr>
      <w:r>
        <w:rPr>
          <w:rFonts w:cs="Calibri Light" w:ascii="Calibri Light" w:hAnsi="Calibri Light" w:asciiTheme="majorHAnsi" w:cstheme="majorHAnsi" w:hAnsiTheme="majorHAnsi"/>
          <w:color w:val="000000"/>
          <w:sz w:val="20"/>
          <w:szCs w:val="20"/>
        </w:rPr>
        <w:t>Considérant que l’EIE néglige l’impact réel du projet dont objet sur la santé et le bien-être des citoyens de Mont et des villages alentour.</w:t>
      </w:r>
    </w:p>
    <w:p>
      <w:pPr>
        <w:pStyle w:val="Gmailp2"/>
        <w:spacing w:beforeAutospacing="0" w:before="0" w:afterAutospacing="0" w:after="0"/>
        <w:rPr>
          <w:rFonts w:ascii="Calibri Light" w:hAnsi="Calibri Light" w:cs="Calibri Light" w:asciiTheme="majorHAnsi" w:cstheme="majorHAnsi" w:hAnsiTheme="majorHAnsi"/>
          <w:color w:val="000000"/>
          <w:sz w:val="20"/>
          <w:szCs w:val="20"/>
        </w:rPr>
      </w:pPr>
      <w:r>
        <w:rPr>
          <w:rFonts w:cs="Calibri Light" w:cstheme="majorHAnsi" w:ascii="Calibri Light" w:hAnsi="Calibri Light"/>
          <w:color w:val="000000"/>
          <w:sz w:val="20"/>
          <w:szCs w:val="20"/>
        </w:rPr>
      </w:r>
    </w:p>
    <w:p>
      <w:pPr>
        <w:pStyle w:val="Gmailp1"/>
        <w:spacing w:beforeAutospacing="0" w:before="0" w:afterAutospacing="0" w:after="0"/>
        <w:rPr>
          <w:rFonts w:ascii="Calibri Light" w:hAnsi="Calibri Light" w:cs="Calibri Light" w:asciiTheme="majorHAnsi" w:cstheme="majorHAnsi" w:hAnsiTheme="majorHAnsi"/>
          <w:color w:val="000000"/>
          <w:sz w:val="20"/>
          <w:szCs w:val="20"/>
        </w:rPr>
      </w:pPr>
      <w:r>
        <w:rPr>
          <w:rFonts w:cs="Calibri Light" w:ascii="Calibri Light" w:hAnsi="Calibri Light" w:asciiTheme="majorHAnsi" w:cstheme="majorHAnsi" w:hAnsiTheme="majorHAnsi"/>
          <w:color w:val="000000"/>
          <w:sz w:val="20"/>
          <w:szCs w:val="20"/>
        </w:rPr>
        <w:t>Vu l’article</w:t>
      </w:r>
      <w:r>
        <w:rPr>
          <w:rStyle w:val="Appleconvertedspace"/>
          <w:rFonts w:cs="Calibri Light" w:ascii="Calibri Light" w:hAnsi="Calibri Light" w:asciiTheme="majorHAnsi" w:cstheme="majorHAnsi" w:hAnsiTheme="majorHAnsi"/>
          <w:color w:val="000000"/>
          <w:sz w:val="20"/>
          <w:szCs w:val="20"/>
        </w:rPr>
        <w:t> </w:t>
      </w:r>
      <w:r>
        <w:rPr>
          <w:rFonts w:cs="Calibri Light" w:ascii="Calibri Light" w:hAnsi="Calibri Light" w:asciiTheme="majorHAnsi" w:cstheme="majorHAnsi" w:hAnsiTheme="majorHAnsi"/>
          <w:color w:val="000000"/>
          <w:sz w:val="20"/>
          <w:szCs w:val="20"/>
        </w:rPr>
        <w:t>D.IV.2</w:t>
      </w:r>
      <w:r>
        <w:rPr>
          <w:rStyle w:val="Appleconvertedspace"/>
          <w:rFonts w:cs="Calibri Light" w:ascii="Calibri Light" w:hAnsi="Calibri Light" w:asciiTheme="majorHAnsi" w:cstheme="majorHAnsi" w:hAnsiTheme="majorHAnsi"/>
          <w:color w:val="000000"/>
          <w:sz w:val="20"/>
          <w:szCs w:val="20"/>
        </w:rPr>
        <w:t> </w:t>
      </w:r>
      <w:r>
        <w:rPr>
          <w:rFonts w:cs="Calibri Light" w:ascii="Calibri Light" w:hAnsi="Calibri Light" w:asciiTheme="majorHAnsi" w:cstheme="majorHAnsi" w:hAnsiTheme="majorHAnsi"/>
          <w:color w:val="000000"/>
          <w:sz w:val="20"/>
          <w:szCs w:val="20"/>
        </w:rPr>
        <w:t>du CoDT,</w:t>
      </w:r>
      <w:r>
        <w:rPr>
          <w:rStyle w:val="Appleconvertedspace"/>
          <w:rFonts w:cs="Calibri Light" w:ascii="Calibri Light" w:hAnsi="Calibri Light" w:asciiTheme="majorHAnsi" w:cstheme="majorHAnsi" w:hAnsiTheme="majorHAnsi"/>
          <w:color w:val="000000"/>
          <w:sz w:val="20"/>
          <w:szCs w:val="20"/>
        </w:rPr>
        <w:t> </w:t>
      </w:r>
      <w:r>
        <w:rPr>
          <w:rFonts w:cs="Calibri Light" w:ascii="Calibri Light" w:hAnsi="Calibri Light" w:asciiTheme="majorHAnsi" w:cstheme="majorHAnsi" w:hAnsiTheme="majorHAnsi"/>
          <w:color w:val="000000"/>
          <w:sz w:val="20"/>
          <w:szCs w:val="20"/>
        </w:rPr>
        <w:t>selon lequel un permis d’urbanisation est requis.</w:t>
      </w:r>
    </w:p>
    <w:p>
      <w:pPr>
        <w:pStyle w:val="Gmailp1"/>
        <w:spacing w:beforeAutospacing="0" w:before="0" w:afterAutospacing="0" w:after="0"/>
        <w:rPr>
          <w:rFonts w:ascii="Calibri Light" w:hAnsi="Calibri Light" w:cs="Calibri Light" w:asciiTheme="majorHAnsi" w:cstheme="majorHAnsi" w:hAnsiTheme="majorHAnsi"/>
          <w:color w:val="000000"/>
          <w:sz w:val="20"/>
          <w:szCs w:val="20"/>
        </w:rPr>
      </w:pPr>
      <w:r>
        <w:rPr>
          <w:rFonts w:cs="Calibri Light" w:ascii="Calibri Light" w:hAnsi="Calibri Light" w:asciiTheme="majorHAnsi" w:cstheme="majorHAnsi" w:hAnsiTheme="majorHAnsi"/>
          <w:color w:val="000000"/>
          <w:sz w:val="20"/>
          <w:szCs w:val="20"/>
        </w:rPr>
        <w:t>Considérant que, selon l’article D.IV.116, §2, du CoDT, un permis de lotir délivré avant le 1er janvier 1965 et prévoyant l’ouverture de nouvelles voies de communication, la modification de voies de communications existantes ou la suppression de celles-ci est, sauf cas de force majeure, périmé à la date du 1er octobre 1970, lorsqu’aucun travail d’aménagement de ces voies prévu par le permis n’a été entrepris à cette date.</w:t>
      </w:r>
    </w:p>
    <w:p>
      <w:pPr>
        <w:pStyle w:val="Gmailp1"/>
        <w:spacing w:beforeAutospacing="0" w:before="0" w:afterAutospacing="0" w:after="0"/>
        <w:rPr>
          <w:rFonts w:ascii="Calibri Light" w:hAnsi="Calibri Light" w:cs="Calibri Light" w:asciiTheme="majorHAnsi" w:cstheme="majorHAnsi" w:hAnsiTheme="majorHAnsi"/>
          <w:color w:val="000000"/>
          <w:sz w:val="20"/>
          <w:szCs w:val="20"/>
        </w:rPr>
      </w:pPr>
      <w:r>
        <w:rPr>
          <w:rFonts w:cs="Calibri Light" w:cstheme="majorHAnsi" w:ascii="Calibri Light" w:hAnsi="Calibri Light"/>
          <w:color w:val="000000"/>
          <w:sz w:val="20"/>
          <w:szCs w:val="20"/>
        </w:rPr>
      </w:r>
    </w:p>
    <w:p>
      <w:pPr>
        <w:pStyle w:val="Gmailp1"/>
        <w:spacing w:beforeAutospacing="0" w:before="0" w:afterAutospacing="0" w:after="0"/>
        <w:rPr>
          <w:rFonts w:ascii="Calibri Light" w:hAnsi="Calibri Light" w:cs="Calibri Light" w:asciiTheme="majorHAnsi" w:cstheme="majorHAnsi" w:hAnsiTheme="majorHAnsi"/>
          <w:color w:val="000000"/>
          <w:sz w:val="20"/>
          <w:szCs w:val="20"/>
        </w:rPr>
      </w:pPr>
      <w:r>
        <w:rPr>
          <w:rFonts w:cs="Calibri Light" w:ascii="Calibri Light" w:hAnsi="Calibri Light" w:asciiTheme="majorHAnsi" w:cstheme="majorHAnsi" w:hAnsiTheme="majorHAnsi"/>
          <w:color w:val="000000"/>
          <w:sz w:val="20"/>
          <w:szCs w:val="20"/>
        </w:rPr>
        <w:t>Considérant que le projet dont objet repose en partie sur un permis de lotir datant</w:t>
      </w:r>
      <w:r>
        <w:rPr>
          <w:rStyle w:val="Appleconvertedspace"/>
          <w:rFonts w:cs="Calibri Light" w:ascii="Calibri Light" w:hAnsi="Calibri Light" w:asciiTheme="majorHAnsi" w:cstheme="majorHAnsi" w:hAnsiTheme="majorHAnsi"/>
          <w:color w:val="000000"/>
          <w:sz w:val="20"/>
          <w:szCs w:val="20"/>
        </w:rPr>
        <w:t> </w:t>
      </w:r>
      <w:r>
        <w:rPr>
          <w:rFonts w:cs="Calibri Light" w:ascii="Calibri Light" w:hAnsi="Calibri Light" w:asciiTheme="majorHAnsi" w:cstheme="majorHAnsi" w:hAnsiTheme="majorHAnsi"/>
          <w:color w:val="000000"/>
          <w:sz w:val="20"/>
          <w:szCs w:val="20"/>
        </w:rPr>
        <w:t>du 19 décembre 1962.</w:t>
      </w:r>
    </w:p>
    <w:p>
      <w:pPr>
        <w:pStyle w:val="Gmailp2"/>
        <w:spacing w:beforeAutospacing="0" w:before="0" w:afterAutospacing="0" w:after="0"/>
        <w:rPr>
          <w:rFonts w:ascii="Calibri Light" w:hAnsi="Calibri Light" w:cs="Calibri Light" w:asciiTheme="majorHAnsi" w:cstheme="majorHAnsi" w:hAnsiTheme="majorHAnsi"/>
          <w:color w:val="000000"/>
          <w:sz w:val="20"/>
          <w:szCs w:val="20"/>
        </w:rPr>
      </w:pPr>
      <w:r>
        <w:rPr>
          <w:rFonts w:cs="Calibri Light" w:cstheme="majorHAnsi" w:ascii="Calibri Light" w:hAnsi="Calibri Light"/>
          <w:color w:val="000000"/>
          <w:sz w:val="20"/>
          <w:szCs w:val="20"/>
        </w:rPr>
      </w:r>
    </w:p>
    <w:p>
      <w:pPr>
        <w:pStyle w:val="Gmailp1"/>
        <w:spacing w:beforeAutospacing="0" w:before="0" w:afterAutospacing="0" w:after="0"/>
        <w:rPr>
          <w:rFonts w:ascii="Calibri Light" w:hAnsi="Calibri Light" w:cs="Calibri Light" w:asciiTheme="majorHAnsi" w:cstheme="majorHAnsi" w:hAnsiTheme="majorHAnsi"/>
          <w:color w:val="000000"/>
          <w:sz w:val="20"/>
          <w:szCs w:val="20"/>
        </w:rPr>
      </w:pPr>
      <w:r>
        <w:rPr>
          <w:rFonts w:cs="Calibri Light" w:ascii="Calibri Light" w:hAnsi="Calibri Light" w:asciiTheme="majorHAnsi" w:cstheme="majorHAnsi" w:hAnsiTheme="majorHAnsi"/>
          <w:color w:val="000000"/>
          <w:sz w:val="20"/>
          <w:szCs w:val="20"/>
        </w:rPr>
        <w:t>Vu le schéma directeur adopté par le conseil communal d’Yvoir le 9 avril 1979, lequel, en vertu de l’article D.II.68 du CoDT, est devenu un schéma d’orientation local (SOL).</w:t>
      </w:r>
    </w:p>
    <w:p>
      <w:pPr>
        <w:pStyle w:val="Gmailp1"/>
        <w:spacing w:beforeAutospacing="0" w:before="0" w:afterAutospacing="0" w:after="0"/>
        <w:rPr>
          <w:rFonts w:ascii="Calibri Light" w:hAnsi="Calibri Light" w:cs="Calibri Light" w:asciiTheme="majorHAnsi" w:cstheme="majorHAnsi" w:hAnsiTheme="majorHAnsi"/>
          <w:color w:val="000000"/>
          <w:sz w:val="20"/>
          <w:szCs w:val="20"/>
        </w:rPr>
      </w:pPr>
      <w:r>
        <w:rPr>
          <w:rFonts w:cs="Calibri Light" w:cstheme="majorHAnsi" w:ascii="Calibri Light" w:hAnsi="Calibri Light"/>
          <w:color w:val="000000"/>
          <w:sz w:val="20"/>
          <w:szCs w:val="20"/>
        </w:rPr>
      </w:r>
    </w:p>
    <w:p>
      <w:pPr>
        <w:pStyle w:val="Gmailp1"/>
        <w:spacing w:beforeAutospacing="0" w:before="0" w:afterAutospacing="0" w:after="0"/>
        <w:rPr>
          <w:rFonts w:ascii="Calibri Light" w:hAnsi="Calibri Light" w:cs="Calibri Light" w:asciiTheme="majorHAnsi" w:cstheme="majorHAnsi" w:hAnsiTheme="majorHAnsi"/>
          <w:color w:val="000000"/>
          <w:sz w:val="20"/>
          <w:szCs w:val="20"/>
        </w:rPr>
      </w:pPr>
      <w:r>
        <w:rPr>
          <w:rFonts w:cs="Calibri Light" w:ascii="Calibri Light" w:hAnsi="Calibri Light" w:asciiTheme="majorHAnsi" w:cstheme="majorHAnsi" w:hAnsiTheme="majorHAnsi"/>
          <w:color w:val="000000"/>
          <w:sz w:val="20"/>
          <w:szCs w:val="20"/>
        </w:rPr>
        <w:t>Considérant que, en prévoyant une densité brute de 12,8 log/ha, le projet dont objet s’écarte fortement du SOL lequel prévoit une densité brute de 7,4 log/ha.</w:t>
      </w:r>
    </w:p>
    <w:p>
      <w:pPr>
        <w:pStyle w:val="Gmailp1"/>
        <w:spacing w:beforeAutospacing="0" w:before="0" w:afterAutospacing="0" w:after="0"/>
        <w:rPr>
          <w:rFonts w:ascii="Calibri Light" w:hAnsi="Calibri Light" w:cs="Calibri Light" w:asciiTheme="majorHAnsi" w:cstheme="majorHAnsi" w:hAnsiTheme="majorHAnsi"/>
          <w:color w:val="000000"/>
          <w:sz w:val="20"/>
          <w:szCs w:val="20"/>
        </w:rPr>
      </w:pPr>
      <w:r>
        <w:rPr>
          <w:rFonts w:cs="Calibri Light" w:cstheme="majorHAnsi" w:ascii="Calibri Light" w:hAnsi="Calibri Light"/>
          <w:color w:val="000000"/>
          <w:sz w:val="20"/>
          <w:szCs w:val="20"/>
        </w:rPr>
      </w:r>
    </w:p>
    <w:p>
      <w:pPr>
        <w:pStyle w:val="Gmailp1"/>
        <w:spacing w:beforeAutospacing="0" w:before="0" w:afterAutospacing="0" w:after="0"/>
        <w:rPr>
          <w:rFonts w:ascii="Calibri Light" w:hAnsi="Calibri Light" w:cs="Calibri Light" w:asciiTheme="majorHAnsi" w:cstheme="majorHAnsi" w:hAnsiTheme="majorHAnsi"/>
          <w:color w:val="000000"/>
          <w:sz w:val="20"/>
          <w:szCs w:val="20"/>
        </w:rPr>
      </w:pPr>
      <w:r>
        <w:rPr>
          <w:rFonts w:cs="Calibri Light" w:ascii="Calibri Light" w:hAnsi="Calibri Light" w:asciiTheme="majorHAnsi" w:cstheme="majorHAnsi" w:hAnsiTheme="majorHAnsi"/>
          <w:color w:val="000000"/>
          <w:sz w:val="20"/>
          <w:szCs w:val="20"/>
        </w:rPr>
        <w:t>Considérant que l’écart au SOL demandé par la S.A. Les Fèchères est contraire à l’article D.IV.5 du Code de développement Territorial (CoDT) lequel</w:t>
      </w:r>
      <w:r>
        <w:rPr>
          <w:rStyle w:val="Appleconvertedspace"/>
          <w:rFonts w:cs="Calibri Light" w:ascii="Calibri Light" w:hAnsi="Calibri Light" w:asciiTheme="majorHAnsi" w:cstheme="majorHAnsi" w:hAnsiTheme="majorHAnsi"/>
          <w:color w:val="000000"/>
          <w:sz w:val="20"/>
          <w:szCs w:val="20"/>
        </w:rPr>
        <w:t> </w:t>
      </w:r>
      <w:r>
        <w:rPr>
          <w:rFonts w:cs="Calibri Light" w:ascii="Calibri Light" w:hAnsi="Calibri Light" w:asciiTheme="majorHAnsi" w:cstheme="majorHAnsi" w:hAnsiTheme="majorHAnsi"/>
          <w:color w:val="000000"/>
          <w:sz w:val="20"/>
          <w:szCs w:val="20"/>
        </w:rPr>
        <w:t>n’autorise un écart au SOL que s’il :</w:t>
      </w:r>
    </w:p>
    <w:p>
      <w:pPr>
        <w:pStyle w:val="Gmailp1"/>
        <w:spacing w:beforeAutospacing="0" w:before="0" w:afterAutospacing="0" w:after="0"/>
        <w:ind w:left="708" w:hanging="0"/>
        <w:rPr>
          <w:rFonts w:ascii="Calibri Light" w:hAnsi="Calibri Light" w:cs="Calibri Light" w:asciiTheme="majorHAnsi" w:cstheme="majorHAnsi" w:hAnsiTheme="majorHAnsi"/>
          <w:color w:val="000000"/>
          <w:sz w:val="20"/>
          <w:szCs w:val="20"/>
        </w:rPr>
      </w:pPr>
      <w:r>
        <w:rPr>
          <w:rFonts w:cs="Calibri Light" w:ascii="Calibri Light" w:hAnsi="Calibri Light" w:asciiTheme="majorHAnsi" w:cstheme="majorHAnsi" w:hAnsiTheme="majorHAnsi"/>
          <w:color w:val="000000"/>
          <w:sz w:val="20"/>
          <w:szCs w:val="20"/>
        </w:rPr>
        <w:t>1° ne compromet pas les objectifs de développement territorial, d’aménagement du territoire ou d’urbanisme contenus dans le schéma, la carte d’affectation des sols, le guide ou le permis d’urbanisation ;</w:t>
      </w:r>
      <w:r>
        <w:rPr>
          <w:rStyle w:val="Gmailappleconvertedspace"/>
          <w:rFonts w:cs="Calibri Light" w:ascii="Calibri Light" w:hAnsi="Calibri Light" w:asciiTheme="majorHAnsi" w:cstheme="majorHAnsi" w:hAnsiTheme="majorHAnsi"/>
          <w:color w:val="000000"/>
          <w:sz w:val="20"/>
          <w:szCs w:val="20"/>
        </w:rPr>
        <w:t> </w:t>
      </w:r>
    </w:p>
    <w:p>
      <w:pPr>
        <w:pStyle w:val="Gmailp1"/>
        <w:spacing w:beforeAutospacing="0" w:before="0" w:afterAutospacing="0" w:after="0"/>
        <w:ind w:left="708" w:hanging="0"/>
        <w:rPr>
          <w:rFonts w:ascii="Calibri Light" w:hAnsi="Calibri Light" w:cs="Calibri Light" w:asciiTheme="majorHAnsi" w:cstheme="majorHAnsi" w:hAnsiTheme="majorHAnsi"/>
          <w:color w:val="000000"/>
          <w:sz w:val="20"/>
          <w:szCs w:val="20"/>
        </w:rPr>
      </w:pPr>
      <w:r>
        <w:rPr>
          <w:rFonts w:cs="Calibri Light" w:ascii="Calibri Light" w:hAnsi="Calibri Light" w:asciiTheme="majorHAnsi" w:cstheme="majorHAnsi" w:hAnsiTheme="majorHAnsi"/>
          <w:color w:val="000000"/>
          <w:sz w:val="20"/>
          <w:szCs w:val="20"/>
        </w:rPr>
        <w:t>2° contribue à la protection, à la gestion ou à l’aménagement des paysages bâtis ou non bâtis;</w:t>
      </w:r>
    </w:p>
    <w:p>
      <w:pPr>
        <w:pStyle w:val="Gmailp1"/>
        <w:spacing w:beforeAutospacing="0" w:before="0" w:afterAutospacing="0" w:after="0"/>
        <w:rPr>
          <w:rFonts w:ascii="Calibri Light" w:hAnsi="Calibri Light" w:cs="Calibri Light" w:asciiTheme="majorHAnsi" w:cstheme="majorHAnsi" w:hAnsiTheme="majorHAnsi"/>
          <w:color w:val="000000"/>
          <w:sz w:val="20"/>
          <w:szCs w:val="20"/>
        </w:rPr>
      </w:pPr>
      <w:r>
        <w:rPr>
          <w:rFonts w:cs="Calibri Light" w:ascii="Calibri Light" w:hAnsi="Calibri Light" w:asciiTheme="majorHAnsi" w:cstheme="majorHAnsi" w:hAnsiTheme="majorHAnsi"/>
          <w:color w:val="000000"/>
          <w:sz w:val="20"/>
          <w:szCs w:val="20"/>
        </w:rPr>
        <w:t>Ce qui n’est manifestement pas le cas dans le projet dont objet au vu des développements de la présente lettre.</w:t>
      </w:r>
    </w:p>
    <w:p>
      <w:pPr>
        <w:pStyle w:val="Gmailp1"/>
        <w:spacing w:beforeAutospacing="0" w:before="0" w:afterAutospacing="0" w:after="0"/>
        <w:rPr>
          <w:rFonts w:ascii="Calibri Light" w:hAnsi="Calibri Light" w:cs="Calibri Light" w:asciiTheme="majorHAnsi" w:cstheme="majorHAnsi" w:hAnsiTheme="majorHAnsi"/>
          <w:color w:val="000000"/>
          <w:sz w:val="20"/>
          <w:szCs w:val="20"/>
        </w:rPr>
      </w:pPr>
      <w:r>
        <w:rPr>
          <w:rFonts w:cs="Calibri Light" w:cstheme="majorHAnsi" w:ascii="Calibri Light" w:hAnsi="Calibri Light"/>
          <w:color w:val="000000"/>
          <w:sz w:val="20"/>
          <w:szCs w:val="20"/>
        </w:rPr>
      </w:r>
    </w:p>
    <w:p>
      <w:pPr>
        <w:pStyle w:val="Gmailp1"/>
        <w:spacing w:beforeAutospacing="0" w:before="0" w:afterAutospacing="0" w:after="0"/>
        <w:rPr>
          <w:rFonts w:ascii="Calibri Light" w:hAnsi="Calibri Light" w:cs="Calibri Light" w:asciiTheme="majorHAnsi" w:cstheme="majorHAnsi" w:hAnsiTheme="majorHAnsi"/>
          <w:color w:val="000000"/>
          <w:sz w:val="20"/>
          <w:szCs w:val="20"/>
        </w:rPr>
      </w:pPr>
      <w:r>
        <w:rPr>
          <w:rFonts w:cs="Calibri Light" w:ascii="Calibri Light" w:hAnsi="Calibri Light" w:asciiTheme="majorHAnsi" w:cstheme="majorHAnsi" w:hAnsiTheme="majorHAnsi"/>
          <w:color w:val="000000"/>
          <w:sz w:val="20"/>
          <w:szCs w:val="20"/>
        </w:rPr>
        <w:t>Considérant que l’indicateur de densité brute (selon la CPDT) est de 7 log/ha pour les villages, soit une densité similaire à celle prévue dans le SOL.</w:t>
      </w:r>
    </w:p>
    <w:p>
      <w:pPr>
        <w:pStyle w:val="Gmailp1"/>
        <w:spacing w:beforeAutospacing="0" w:before="0" w:afterAutospacing="0" w:after="0"/>
        <w:rPr>
          <w:rFonts w:ascii="Calibri Light" w:hAnsi="Calibri Light" w:cs="Calibri Light" w:asciiTheme="majorHAnsi" w:cstheme="majorHAnsi" w:hAnsiTheme="majorHAnsi"/>
          <w:color w:val="000000"/>
          <w:sz w:val="20"/>
          <w:szCs w:val="20"/>
        </w:rPr>
      </w:pPr>
      <w:r>
        <w:rPr>
          <w:rFonts w:cs="Calibri Light" w:cstheme="majorHAnsi" w:ascii="Calibri Light" w:hAnsi="Calibri Light"/>
          <w:color w:val="000000"/>
          <w:sz w:val="20"/>
          <w:szCs w:val="20"/>
        </w:rPr>
      </w:r>
    </w:p>
    <w:p>
      <w:pPr>
        <w:pStyle w:val="Gmailp1"/>
        <w:spacing w:beforeAutospacing="0" w:before="0" w:afterAutospacing="0" w:after="0"/>
        <w:rPr>
          <w:rFonts w:ascii="Calibri Light" w:hAnsi="Calibri Light" w:cs="Calibri Light" w:asciiTheme="majorHAnsi" w:cstheme="majorHAnsi" w:hAnsiTheme="majorHAnsi"/>
          <w:color w:val="000000"/>
          <w:sz w:val="20"/>
          <w:szCs w:val="20"/>
        </w:rPr>
      </w:pPr>
      <w:r>
        <w:rPr>
          <w:rFonts w:cs="Calibri Light" w:ascii="Calibri Light" w:hAnsi="Calibri Light" w:asciiTheme="majorHAnsi" w:cstheme="majorHAnsi" w:hAnsiTheme="majorHAnsi"/>
          <w:color w:val="000000"/>
          <w:sz w:val="20"/>
          <w:szCs w:val="20"/>
        </w:rPr>
        <w:t>Considérant que le village de Mont compte environ 900 habitants, de sorte que l’ajout de 100 habitations, soit environ 300 habitants supplémentaires au minimum, correspond à une augmentation d’un tiers de la population du village.</w:t>
      </w:r>
      <w:r>
        <w:rPr>
          <w:rStyle w:val="Gmailappleconvertedspace"/>
          <w:rFonts w:cs="Calibri Light" w:ascii="Calibri Light" w:hAnsi="Calibri Light" w:asciiTheme="majorHAnsi" w:cstheme="majorHAnsi" w:hAnsiTheme="majorHAnsi"/>
          <w:color w:val="000000"/>
          <w:sz w:val="20"/>
          <w:szCs w:val="20"/>
        </w:rPr>
        <w:t> </w:t>
      </w:r>
    </w:p>
    <w:p>
      <w:pPr>
        <w:pStyle w:val="Gmailp1"/>
        <w:spacing w:beforeAutospacing="0" w:before="0" w:afterAutospacing="0" w:after="0"/>
        <w:rPr>
          <w:rFonts w:ascii="Calibri Light" w:hAnsi="Calibri Light" w:cs="Calibri Light" w:asciiTheme="majorHAnsi" w:cstheme="majorHAnsi" w:hAnsiTheme="majorHAnsi"/>
          <w:color w:val="000000"/>
          <w:sz w:val="20"/>
          <w:szCs w:val="20"/>
        </w:rPr>
      </w:pPr>
      <w:r>
        <w:rPr>
          <w:rFonts w:cs="Calibri Light" w:cstheme="majorHAnsi" w:ascii="Calibri Light" w:hAnsi="Calibri Light"/>
          <w:color w:val="000000"/>
          <w:sz w:val="20"/>
          <w:szCs w:val="20"/>
        </w:rPr>
      </w:r>
    </w:p>
    <w:p>
      <w:pPr>
        <w:pStyle w:val="Gmailp1"/>
        <w:spacing w:beforeAutospacing="0" w:before="0" w:afterAutospacing="0" w:after="0"/>
        <w:rPr>
          <w:rFonts w:ascii="Calibri Light" w:hAnsi="Calibri Light" w:cs="Calibri Light" w:asciiTheme="majorHAnsi" w:cstheme="majorHAnsi" w:hAnsiTheme="majorHAnsi"/>
          <w:color w:val="000000"/>
          <w:sz w:val="20"/>
          <w:szCs w:val="20"/>
        </w:rPr>
      </w:pPr>
      <w:r>
        <w:rPr>
          <w:rFonts w:cs="Calibri Light" w:ascii="Calibri Light" w:hAnsi="Calibri Light" w:asciiTheme="majorHAnsi" w:cstheme="majorHAnsi" w:hAnsiTheme="majorHAnsi"/>
          <w:color w:val="000000"/>
          <w:sz w:val="20"/>
          <w:szCs w:val="20"/>
        </w:rPr>
        <w:t>Considérant que, au vu de ce qui précède, les riverains et habitants de Mont ont légitimement pu croire que tout projet sur les parcelles concernées n’excéderait pas les densités prévues de longue date dans le SOL ni les indicateurs existants.</w:t>
      </w:r>
      <w:r>
        <w:rPr>
          <w:rStyle w:val="Gmailappleconvertedspace"/>
          <w:rFonts w:cs="Calibri Light" w:ascii="Calibri Light" w:hAnsi="Calibri Light" w:asciiTheme="majorHAnsi" w:cstheme="majorHAnsi" w:hAnsiTheme="majorHAnsi"/>
          <w:color w:val="000000"/>
          <w:sz w:val="20"/>
          <w:szCs w:val="20"/>
        </w:rPr>
        <w:t> </w:t>
      </w:r>
    </w:p>
    <w:p>
      <w:pPr>
        <w:pStyle w:val="Gmailp1"/>
        <w:spacing w:beforeAutospacing="0" w:before="0" w:afterAutospacing="0" w:after="0"/>
        <w:rPr>
          <w:rFonts w:ascii="Calibri Light" w:hAnsi="Calibri Light" w:cs="Calibri Light" w:asciiTheme="majorHAnsi" w:cstheme="majorHAnsi" w:hAnsiTheme="majorHAnsi"/>
          <w:color w:val="000000"/>
          <w:sz w:val="20"/>
          <w:szCs w:val="20"/>
        </w:rPr>
      </w:pPr>
      <w:r>
        <w:rPr>
          <w:rFonts w:cs="Calibri Light" w:cstheme="majorHAnsi" w:ascii="Calibri Light" w:hAnsi="Calibri Light"/>
          <w:color w:val="000000"/>
          <w:sz w:val="20"/>
          <w:szCs w:val="20"/>
        </w:rPr>
      </w:r>
    </w:p>
    <w:p>
      <w:pPr>
        <w:pStyle w:val="Gmailp1"/>
        <w:spacing w:beforeAutospacing="0" w:before="0" w:afterAutospacing="0" w:after="0"/>
        <w:rPr>
          <w:rFonts w:ascii="Calibri Light" w:hAnsi="Calibri Light" w:cs="Calibri Light" w:asciiTheme="majorHAnsi" w:cstheme="majorHAnsi" w:hAnsiTheme="majorHAnsi"/>
          <w:color w:val="000000"/>
          <w:sz w:val="20"/>
          <w:szCs w:val="20"/>
        </w:rPr>
      </w:pPr>
      <w:r>
        <w:rPr>
          <w:rFonts w:cs="Calibri Light" w:ascii="Calibri Light" w:hAnsi="Calibri Light" w:asciiTheme="majorHAnsi" w:cstheme="majorHAnsi" w:hAnsiTheme="majorHAnsi"/>
          <w:color w:val="000000"/>
          <w:sz w:val="20"/>
          <w:szCs w:val="20"/>
        </w:rPr>
        <w:t>Considérant que la densité du projet est illégale et manifestement excessive.</w:t>
      </w:r>
    </w:p>
    <w:p>
      <w:pPr>
        <w:pStyle w:val="Gmailp2"/>
        <w:spacing w:beforeAutospacing="0" w:before="0" w:afterAutospacing="0" w:after="0"/>
        <w:rPr>
          <w:rFonts w:ascii="Calibri Light" w:hAnsi="Calibri Light" w:cs="Calibri Light" w:asciiTheme="majorHAnsi" w:cstheme="majorHAnsi" w:hAnsiTheme="majorHAnsi"/>
          <w:color w:val="000000"/>
          <w:sz w:val="20"/>
          <w:szCs w:val="20"/>
        </w:rPr>
      </w:pPr>
      <w:r>
        <w:rPr>
          <w:rFonts w:cs="Calibri Light" w:cstheme="majorHAnsi" w:ascii="Calibri Light" w:hAnsi="Calibri Light"/>
          <w:color w:val="000000"/>
          <w:sz w:val="20"/>
          <w:szCs w:val="20"/>
        </w:rPr>
      </w:r>
    </w:p>
    <w:p>
      <w:pPr>
        <w:pStyle w:val="Gmailp1"/>
        <w:spacing w:beforeAutospacing="0" w:before="0" w:afterAutospacing="0" w:after="0"/>
        <w:rPr>
          <w:rFonts w:ascii="Calibri Light" w:hAnsi="Calibri Light" w:cs="Calibri Light" w:asciiTheme="majorHAnsi" w:cstheme="majorHAnsi" w:hAnsiTheme="majorHAnsi"/>
          <w:color w:val="000000"/>
          <w:sz w:val="20"/>
          <w:szCs w:val="20"/>
        </w:rPr>
      </w:pPr>
      <w:r>
        <w:rPr>
          <w:rFonts w:cs="Calibri Light" w:ascii="Calibri Light" w:hAnsi="Calibri Light" w:asciiTheme="majorHAnsi" w:cstheme="majorHAnsi" w:hAnsiTheme="majorHAnsi"/>
          <w:color w:val="000000"/>
          <w:sz w:val="20"/>
          <w:szCs w:val="20"/>
        </w:rPr>
        <w:t>Vu l’avis préalable rendu par l’INASEP, lequel n’est pas annexé à l’EIE et n’est pas daté, dans lequel il est indiqué, selon EIE, que « la station d’épuration de Godinne (9.800EH) était apte à recevoir la charge supplémentaire estimée en première approche à 210 EH. La charge a été ré estimée à 228 EH. La différence de 18 EH n’étant pas significative à l’échelle de la capacité de la STEP ». Cela signifie que, dès lors que 100 habitations sont prévues dans le projet, les capacités de la station d’épuration pourraient certainement être très rapidement dépassées, sans compter les nouveaux habitants des autres projets immobiliers actuellement développés sur le territoire de la Commune.</w:t>
      </w:r>
    </w:p>
    <w:p>
      <w:pPr>
        <w:pStyle w:val="Gmailp1"/>
        <w:spacing w:beforeAutospacing="0" w:before="0" w:afterAutospacing="0" w:after="0"/>
        <w:rPr>
          <w:rFonts w:ascii="Calibri Light" w:hAnsi="Calibri Light" w:cs="Calibri Light" w:asciiTheme="majorHAnsi" w:cstheme="majorHAnsi" w:hAnsiTheme="majorHAnsi"/>
          <w:color w:val="000000"/>
          <w:sz w:val="20"/>
          <w:szCs w:val="20"/>
        </w:rPr>
      </w:pPr>
      <w:r>
        <w:rPr>
          <w:rFonts w:cs="Calibri Light" w:cstheme="majorHAnsi" w:ascii="Calibri Light" w:hAnsi="Calibri Light"/>
          <w:color w:val="000000"/>
          <w:sz w:val="20"/>
          <w:szCs w:val="20"/>
        </w:rPr>
      </w:r>
    </w:p>
    <w:p>
      <w:pPr>
        <w:pStyle w:val="Gmailp1"/>
        <w:spacing w:beforeAutospacing="0" w:before="0" w:afterAutospacing="0" w:after="0"/>
        <w:rPr>
          <w:rFonts w:ascii="Calibri Light" w:hAnsi="Calibri Light" w:cs="Calibri Light" w:asciiTheme="majorHAnsi" w:cstheme="majorHAnsi" w:hAnsiTheme="majorHAnsi"/>
          <w:color w:val="000000"/>
          <w:sz w:val="20"/>
          <w:szCs w:val="20"/>
        </w:rPr>
      </w:pPr>
      <w:r>
        <w:rPr>
          <w:rFonts w:cs="Calibri Light" w:ascii="Calibri Light" w:hAnsi="Calibri Light" w:asciiTheme="majorHAnsi" w:cstheme="majorHAnsi" w:hAnsiTheme="majorHAnsi"/>
          <w:color w:val="000000"/>
          <w:sz w:val="20"/>
          <w:szCs w:val="20"/>
        </w:rPr>
        <w:t>Considérant que l’EIE néglige les plaintes de citoyens selon lesquelles le réseau d’égouttage est d’ores et déjà arrivé à saturation (observations d’égouts bouchés) et que des citoyens de la rue du Fraichaux ont d’ores et déjà été victimes d’inondations, de sorte que l’urbanisation engendrée par le projet dont objet accentuera les phénomènes déplorés.</w:t>
      </w:r>
      <w:r>
        <w:rPr>
          <w:rStyle w:val="Gmailappleconvertedspace"/>
          <w:rFonts w:cs="Calibri Light" w:ascii="Calibri Light" w:hAnsi="Calibri Light" w:asciiTheme="majorHAnsi" w:cstheme="majorHAnsi" w:hAnsiTheme="majorHAnsi"/>
          <w:color w:val="000000"/>
          <w:sz w:val="20"/>
          <w:szCs w:val="20"/>
        </w:rPr>
        <w:t> </w:t>
      </w:r>
    </w:p>
    <w:p>
      <w:pPr>
        <w:pStyle w:val="Gmailp2"/>
        <w:spacing w:beforeAutospacing="0" w:before="0" w:afterAutospacing="0" w:after="0"/>
        <w:rPr>
          <w:rFonts w:ascii="Calibri Light" w:hAnsi="Calibri Light" w:cs="Calibri Light" w:asciiTheme="majorHAnsi" w:cstheme="majorHAnsi" w:hAnsiTheme="majorHAnsi"/>
          <w:color w:val="000000"/>
          <w:sz w:val="20"/>
          <w:szCs w:val="20"/>
        </w:rPr>
      </w:pPr>
      <w:r>
        <w:rPr>
          <w:rFonts w:cs="Calibri Light" w:cstheme="majorHAnsi" w:ascii="Calibri Light" w:hAnsi="Calibri Light"/>
          <w:color w:val="000000"/>
          <w:sz w:val="20"/>
          <w:szCs w:val="20"/>
        </w:rPr>
      </w:r>
    </w:p>
    <w:p>
      <w:pPr>
        <w:pStyle w:val="Gmailp1"/>
        <w:spacing w:beforeAutospacing="0" w:before="0" w:afterAutospacing="0" w:after="0"/>
        <w:rPr>
          <w:rFonts w:ascii="Calibri Light" w:hAnsi="Calibri Light" w:cs="Calibri Light" w:asciiTheme="majorHAnsi" w:cstheme="majorHAnsi" w:hAnsiTheme="majorHAnsi"/>
          <w:color w:val="000000"/>
          <w:sz w:val="20"/>
          <w:szCs w:val="20"/>
        </w:rPr>
      </w:pPr>
      <w:r>
        <w:rPr>
          <w:rFonts w:cs="Calibri Light" w:ascii="Calibri Light" w:hAnsi="Calibri Light" w:asciiTheme="majorHAnsi" w:cstheme="majorHAnsi" w:hAnsiTheme="majorHAnsi"/>
          <w:color w:val="000000"/>
          <w:sz w:val="20"/>
          <w:szCs w:val="20"/>
        </w:rPr>
        <w:t>Vu qu’aucun avis n’a été rendu par le gestionnaire de réseau électrique à ce stade, qu’aucun redimensionnement du réseau n’est prévu et qu’un pré-équipement sera quant à lui prévu pour l’installation de panneaux photovoltaïques en option sur les habitations du projet dont objet, les citoyens sont en droit de s’interroger quant à l’avenir du réseau électrique du village, compte tenu notamment de l’électrification du parc automobile et de la faible offre en transports en commun.</w:t>
      </w:r>
      <w:r>
        <w:rPr>
          <w:rStyle w:val="Gmailappleconvertedspace"/>
          <w:rFonts w:cs="Calibri Light" w:ascii="Calibri Light" w:hAnsi="Calibri Light" w:asciiTheme="majorHAnsi" w:cstheme="majorHAnsi" w:hAnsiTheme="majorHAnsi"/>
          <w:color w:val="000000"/>
          <w:sz w:val="20"/>
          <w:szCs w:val="20"/>
        </w:rPr>
        <w:t> </w:t>
      </w:r>
    </w:p>
    <w:p>
      <w:pPr>
        <w:pStyle w:val="Gmailp2"/>
        <w:spacing w:beforeAutospacing="0" w:before="0" w:afterAutospacing="0" w:after="0"/>
        <w:rPr>
          <w:rFonts w:ascii="Calibri Light" w:hAnsi="Calibri Light" w:cs="Calibri Light" w:asciiTheme="majorHAnsi" w:cstheme="majorHAnsi" w:hAnsiTheme="majorHAnsi"/>
          <w:color w:val="000000"/>
          <w:sz w:val="20"/>
          <w:szCs w:val="20"/>
        </w:rPr>
      </w:pPr>
      <w:r>
        <w:rPr>
          <w:rFonts w:cs="Calibri Light" w:cstheme="majorHAnsi" w:ascii="Calibri Light" w:hAnsi="Calibri Light"/>
          <w:color w:val="000000"/>
          <w:sz w:val="20"/>
          <w:szCs w:val="20"/>
        </w:rPr>
      </w:r>
    </w:p>
    <w:p>
      <w:pPr>
        <w:pStyle w:val="Gmailp1"/>
        <w:spacing w:beforeAutospacing="0" w:before="0" w:afterAutospacing="0" w:after="0"/>
        <w:rPr>
          <w:rFonts w:ascii="Calibri Light" w:hAnsi="Calibri Light" w:cs="Calibri Light" w:asciiTheme="majorHAnsi" w:cstheme="majorHAnsi" w:hAnsiTheme="majorHAnsi"/>
          <w:color w:val="000000"/>
          <w:sz w:val="20"/>
          <w:szCs w:val="20"/>
        </w:rPr>
      </w:pPr>
      <w:r>
        <w:rPr>
          <w:rFonts w:cs="Calibri Light" w:ascii="Calibri Light" w:hAnsi="Calibri Light" w:asciiTheme="majorHAnsi" w:cstheme="majorHAnsi" w:hAnsiTheme="majorHAnsi"/>
          <w:color w:val="000000"/>
          <w:sz w:val="20"/>
          <w:szCs w:val="20"/>
        </w:rPr>
        <w:t>Vu le décret du 6 février 2014 relatif à la voirie communale, notamment ses articles 1er, 7 et 9.</w:t>
      </w:r>
    </w:p>
    <w:p>
      <w:pPr>
        <w:pStyle w:val="Gmailp1"/>
        <w:spacing w:beforeAutospacing="0" w:before="0" w:afterAutospacing="0" w:after="0"/>
        <w:rPr>
          <w:rFonts w:ascii="Calibri Light" w:hAnsi="Calibri Light" w:cs="Calibri Light" w:asciiTheme="majorHAnsi" w:cstheme="majorHAnsi" w:hAnsiTheme="majorHAnsi"/>
          <w:color w:val="000000"/>
          <w:sz w:val="20"/>
          <w:szCs w:val="20"/>
        </w:rPr>
      </w:pPr>
      <w:r>
        <w:rPr>
          <w:rFonts w:cs="Calibri Light" w:cstheme="majorHAnsi" w:ascii="Calibri Light" w:hAnsi="Calibri Light"/>
          <w:color w:val="000000"/>
          <w:sz w:val="20"/>
          <w:szCs w:val="20"/>
        </w:rPr>
      </w:r>
    </w:p>
    <w:p>
      <w:pPr>
        <w:pStyle w:val="Gmailp1"/>
        <w:spacing w:beforeAutospacing="0" w:before="0" w:afterAutospacing="0" w:after="0"/>
        <w:rPr>
          <w:rFonts w:ascii="Calibri Light" w:hAnsi="Calibri Light" w:cs="Calibri Light" w:asciiTheme="majorHAnsi" w:cstheme="majorHAnsi" w:hAnsiTheme="majorHAnsi"/>
          <w:color w:val="000000"/>
          <w:sz w:val="20"/>
          <w:szCs w:val="20"/>
        </w:rPr>
      </w:pPr>
      <w:r>
        <w:rPr>
          <w:rFonts w:cs="Calibri Light" w:ascii="Calibri Light" w:hAnsi="Calibri Light" w:asciiTheme="majorHAnsi" w:cstheme="majorHAnsi" w:hAnsiTheme="majorHAnsi"/>
          <w:color w:val="000000"/>
          <w:sz w:val="20"/>
          <w:szCs w:val="20"/>
        </w:rPr>
        <w:t>Considérant que le dossier de l’enquête publique ne contient pas de référence à un accord préalable du Conseil communal quant à de nouvelles voiries communales.</w:t>
      </w:r>
    </w:p>
    <w:p>
      <w:pPr>
        <w:pStyle w:val="Gmailp1"/>
        <w:spacing w:beforeAutospacing="0" w:before="0" w:afterAutospacing="0" w:after="0"/>
        <w:rPr>
          <w:rFonts w:ascii="Calibri Light" w:hAnsi="Calibri Light" w:cs="Calibri Light" w:asciiTheme="majorHAnsi" w:cstheme="majorHAnsi" w:hAnsiTheme="majorHAnsi"/>
          <w:color w:val="000000"/>
          <w:sz w:val="20"/>
          <w:szCs w:val="20"/>
        </w:rPr>
      </w:pPr>
      <w:r>
        <w:rPr>
          <w:rFonts w:cs="Calibri Light" w:ascii="Calibri Light" w:hAnsi="Calibri Light" w:asciiTheme="majorHAnsi" w:cstheme="majorHAnsi" w:hAnsiTheme="majorHAnsi"/>
          <w:color w:val="000000"/>
          <w:sz w:val="20"/>
          <w:szCs w:val="20"/>
        </w:rPr>
        <w:t>Considérant que les voiries communales prévues dans le projet dont objet n’améliorent nullement le maillage des voiries communales dans cette zone car la création de ces voiries ne profite qu’au promoteur.</w:t>
      </w:r>
    </w:p>
    <w:p>
      <w:pPr>
        <w:pStyle w:val="Gmailp1"/>
        <w:spacing w:beforeAutospacing="0" w:before="0" w:afterAutospacing="0" w:after="0"/>
        <w:rPr>
          <w:rFonts w:ascii="Calibri Light" w:hAnsi="Calibri Light" w:cs="Calibri Light" w:asciiTheme="majorHAnsi" w:cstheme="majorHAnsi" w:hAnsiTheme="majorHAnsi"/>
          <w:color w:val="000000"/>
          <w:sz w:val="20"/>
          <w:szCs w:val="20"/>
        </w:rPr>
      </w:pPr>
      <w:r>
        <w:rPr>
          <w:rFonts w:cs="Calibri Light" w:cstheme="majorHAnsi" w:ascii="Calibri Light" w:hAnsi="Calibri Light"/>
          <w:color w:val="000000"/>
          <w:sz w:val="20"/>
          <w:szCs w:val="20"/>
        </w:rPr>
      </w:r>
    </w:p>
    <w:p>
      <w:pPr>
        <w:pStyle w:val="Gmailp1"/>
        <w:spacing w:beforeAutospacing="0" w:before="0" w:afterAutospacing="0" w:after="0"/>
        <w:rPr>
          <w:rFonts w:ascii="Calibri Light" w:hAnsi="Calibri Light" w:cs="Calibri Light" w:asciiTheme="majorHAnsi" w:cstheme="majorHAnsi" w:hAnsiTheme="majorHAnsi"/>
          <w:color w:val="000000"/>
          <w:sz w:val="20"/>
          <w:szCs w:val="20"/>
        </w:rPr>
      </w:pPr>
      <w:r>
        <w:rPr>
          <w:rFonts w:cs="Calibri Light" w:ascii="Calibri Light" w:hAnsi="Calibri Light" w:asciiTheme="majorHAnsi" w:cstheme="majorHAnsi" w:hAnsiTheme="majorHAnsi"/>
          <w:color w:val="000000"/>
          <w:sz w:val="20"/>
          <w:szCs w:val="20"/>
        </w:rPr>
        <w:t>Considérant que l’EIE indique qu’il apparaît que la rue du Fraichaux est trop étroite.</w:t>
      </w:r>
    </w:p>
    <w:p>
      <w:pPr>
        <w:pStyle w:val="Gmailp1"/>
        <w:spacing w:beforeAutospacing="0" w:before="0" w:afterAutospacing="0" w:after="0"/>
        <w:rPr>
          <w:rFonts w:ascii="Calibri Light" w:hAnsi="Calibri Light" w:cs="Calibri Light" w:asciiTheme="majorHAnsi" w:cstheme="majorHAnsi" w:hAnsiTheme="majorHAnsi"/>
          <w:color w:val="000000"/>
          <w:sz w:val="20"/>
          <w:szCs w:val="20"/>
        </w:rPr>
      </w:pPr>
      <w:r>
        <w:rPr>
          <w:rFonts w:cs="Calibri Light" w:cstheme="majorHAnsi" w:ascii="Calibri Light" w:hAnsi="Calibri Light"/>
          <w:color w:val="000000"/>
          <w:sz w:val="20"/>
          <w:szCs w:val="20"/>
        </w:rPr>
      </w:r>
    </w:p>
    <w:p>
      <w:pPr>
        <w:pStyle w:val="Gmailp1"/>
        <w:spacing w:beforeAutospacing="0" w:before="0" w:afterAutospacing="0" w:after="0"/>
        <w:rPr>
          <w:rFonts w:ascii="Calibri Light" w:hAnsi="Calibri Light" w:cs="Calibri Light" w:asciiTheme="majorHAnsi" w:cstheme="majorHAnsi" w:hAnsiTheme="majorHAnsi"/>
          <w:color w:val="000000"/>
          <w:sz w:val="20"/>
          <w:szCs w:val="20"/>
        </w:rPr>
      </w:pPr>
      <w:r>
        <w:rPr>
          <w:rFonts w:cs="Calibri Light" w:ascii="Calibri Light" w:hAnsi="Calibri Light" w:asciiTheme="majorHAnsi" w:cstheme="majorHAnsi" w:hAnsiTheme="majorHAnsi"/>
          <w:color w:val="000000"/>
          <w:sz w:val="20"/>
          <w:szCs w:val="20"/>
        </w:rPr>
        <w:t>Considérant que les voiries communales prévues dans le projet dont objet constituent un écart au SOL contraire à l’article D.IV.5 du Code de développement Territorial (CoDT) (voir ci-dessus)</w:t>
      </w:r>
    </w:p>
    <w:p>
      <w:pPr>
        <w:pStyle w:val="Gmailp1"/>
        <w:spacing w:beforeAutospacing="0" w:before="0" w:afterAutospacing="0" w:after="0"/>
        <w:rPr>
          <w:rFonts w:ascii="Calibri Light" w:hAnsi="Calibri Light" w:cs="Calibri Light" w:asciiTheme="majorHAnsi" w:cstheme="majorHAnsi" w:hAnsiTheme="majorHAnsi"/>
          <w:color w:val="000000"/>
          <w:sz w:val="20"/>
          <w:szCs w:val="20"/>
        </w:rPr>
      </w:pPr>
      <w:r>
        <w:rPr>
          <w:rFonts w:cs="Calibri Light" w:cstheme="majorHAnsi" w:ascii="Calibri Light" w:hAnsi="Calibri Light"/>
          <w:color w:val="000000"/>
          <w:sz w:val="20"/>
          <w:szCs w:val="20"/>
        </w:rPr>
      </w:r>
    </w:p>
    <w:p>
      <w:pPr>
        <w:pStyle w:val="Gmailp1"/>
        <w:spacing w:beforeAutospacing="0" w:before="0" w:afterAutospacing="0" w:after="0"/>
        <w:rPr>
          <w:rFonts w:ascii="Calibri Light" w:hAnsi="Calibri Light" w:cs="Calibri Light" w:asciiTheme="majorHAnsi" w:cstheme="majorHAnsi" w:hAnsiTheme="majorHAnsi"/>
          <w:color w:val="000000"/>
          <w:sz w:val="20"/>
          <w:szCs w:val="20"/>
        </w:rPr>
      </w:pPr>
      <w:r>
        <w:rPr>
          <w:rFonts w:cs="Calibri Light" w:ascii="Calibri Light" w:hAnsi="Calibri Light" w:asciiTheme="majorHAnsi" w:cstheme="majorHAnsi" w:hAnsiTheme="majorHAnsi"/>
          <w:color w:val="000000"/>
          <w:sz w:val="20"/>
          <w:szCs w:val="20"/>
        </w:rPr>
        <w:t>Considérant que...</w:t>
      </w:r>
    </w:p>
    <w:p>
      <w:pPr>
        <w:pStyle w:val="Gmailp1"/>
        <w:spacing w:beforeAutospacing="0" w:before="0" w:afterAutospacing="0" w:after="0"/>
        <w:rPr>
          <w:rFonts w:ascii="Calibri Light" w:hAnsi="Calibri Light" w:cs="Calibri Light" w:asciiTheme="majorHAnsi" w:cstheme="majorHAnsi" w:hAnsiTheme="majorHAnsi"/>
          <w:color w:val="000000"/>
          <w:sz w:val="20"/>
          <w:szCs w:val="20"/>
        </w:rPr>
      </w:pPr>
      <w:r>
        <w:rPr>
          <w:rFonts w:cs="Calibri Light" w:cstheme="majorHAnsi" w:ascii="Calibri Light" w:hAnsi="Calibri Light"/>
          <w:color w:val="000000"/>
          <w:sz w:val="20"/>
          <w:szCs w:val="20"/>
        </w:rPr>
      </w:r>
    </w:p>
    <w:p>
      <w:pPr>
        <w:pStyle w:val="Gmailp1"/>
        <w:spacing w:beforeAutospacing="0" w:before="0" w:afterAutospacing="0" w:after="0"/>
        <w:rPr>
          <w:rFonts w:ascii="Calibri Light" w:hAnsi="Calibri Light" w:cs="Calibri Light" w:asciiTheme="majorHAnsi" w:cstheme="majorHAnsi" w:hAnsiTheme="majorHAnsi"/>
          <w:color w:val="000000"/>
          <w:sz w:val="20"/>
          <w:szCs w:val="20"/>
        </w:rPr>
      </w:pPr>
      <w:r>
        <w:rPr>
          <w:rFonts w:cs="Calibri Light" w:cstheme="majorHAnsi" w:ascii="Calibri Light" w:hAnsi="Calibri Light"/>
          <w:color w:val="000000"/>
          <w:sz w:val="20"/>
          <w:szCs w:val="20"/>
        </w:rPr>
      </w:r>
    </w:p>
    <w:p>
      <w:pPr>
        <w:pStyle w:val="Gmailp1"/>
        <w:spacing w:beforeAutospacing="0" w:before="0" w:afterAutospacing="0" w:after="0"/>
        <w:rPr>
          <w:rFonts w:ascii="Calibri Light" w:hAnsi="Calibri Light" w:cs="Calibri Light" w:asciiTheme="majorHAnsi" w:cstheme="majorHAnsi" w:hAnsiTheme="majorHAnsi"/>
          <w:color w:val="000000"/>
          <w:sz w:val="20"/>
          <w:szCs w:val="20"/>
        </w:rPr>
      </w:pPr>
      <w:r>
        <w:rPr>
          <w:rFonts w:cs="Calibri Light" w:cstheme="majorHAnsi" w:ascii="Calibri Light" w:hAnsi="Calibri Light"/>
          <w:color w:val="000000"/>
          <w:sz w:val="20"/>
          <w:szCs w:val="20"/>
        </w:rPr>
      </w:r>
    </w:p>
    <w:p>
      <w:pPr>
        <w:pStyle w:val="Gmailp1"/>
        <w:spacing w:beforeAutospacing="0" w:before="0" w:afterAutospacing="0" w:after="0"/>
        <w:rPr>
          <w:rFonts w:ascii="Calibri Light" w:hAnsi="Calibri Light" w:cs="Calibri Light" w:asciiTheme="majorHAnsi" w:cstheme="majorHAnsi" w:hAnsiTheme="majorHAnsi"/>
          <w:color w:val="000000"/>
          <w:sz w:val="20"/>
          <w:szCs w:val="20"/>
        </w:rPr>
      </w:pPr>
      <w:r>
        <w:rPr>
          <w:rFonts w:cs="Calibri Light" w:cstheme="majorHAnsi" w:ascii="Calibri Light" w:hAnsi="Calibri Light"/>
          <w:color w:val="000000"/>
          <w:sz w:val="20"/>
          <w:szCs w:val="20"/>
        </w:rPr>
      </w:r>
    </w:p>
    <w:p>
      <w:pPr>
        <w:pStyle w:val="Gmailp1"/>
        <w:spacing w:beforeAutospacing="0" w:before="0" w:afterAutospacing="0" w:after="0"/>
        <w:rPr>
          <w:rFonts w:ascii="Calibri Light" w:hAnsi="Calibri Light" w:cs="Calibri Light" w:asciiTheme="majorHAnsi" w:cstheme="majorHAnsi" w:hAnsiTheme="majorHAnsi"/>
          <w:color w:val="000000"/>
          <w:sz w:val="20"/>
          <w:szCs w:val="20"/>
        </w:rPr>
      </w:pPr>
      <w:r>
        <w:rPr>
          <w:rFonts w:cs="Calibri Light" w:cstheme="majorHAnsi" w:ascii="Calibri Light" w:hAnsi="Calibri Light"/>
          <w:color w:val="000000"/>
          <w:sz w:val="20"/>
          <w:szCs w:val="20"/>
        </w:rPr>
      </w:r>
    </w:p>
    <w:p>
      <w:pPr>
        <w:pStyle w:val="Gmailp1"/>
        <w:spacing w:beforeAutospacing="0" w:before="0" w:afterAutospacing="0" w:after="0"/>
        <w:rPr>
          <w:rFonts w:ascii="Calibri Light" w:hAnsi="Calibri Light" w:cs="Calibri Light" w:asciiTheme="majorHAnsi" w:cstheme="majorHAnsi" w:hAnsiTheme="majorHAnsi"/>
          <w:color w:val="000000"/>
          <w:sz w:val="20"/>
          <w:szCs w:val="20"/>
        </w:rPr>
      </w:pPr>
      <w:r>
        <w:rPr>
          <w:rFonts w:cs="Calibri Light" w:cstheme="majorHAnsi" w:ascii="Calibri Light" w:hAnsi="Calibri Light"/>
          <w:color w:val="000000"/>
          <w:sz w:val="20"/>
          <w:szCs w:val="20"/>
        </w:rPr>
      </w:r>
    </w:p>
    <w:p>
      <w:pPr>
        <w:pStyle w:val="Gmailp1"/>
        <w:spacing w:beforeAutospacing="0" w:before="0" w:afterAutospacing="0" w:after="0"/>
        <w:rPr>
          <w:rFonts w:ascii="Calibri Light" w:hAnsi="Calibri Light" w:cs="Calibri Light" w:asciiTheme="majorHAnsi" w:cstheme="majorHAnsi" w:hAnsiTheme="majorHAnsi"/>
          <w:color w:val="000000"/>
          <w:sz w:val="20"/>
          <w:szCs w:val="20"/>
        </w:rPr>
      </w:pPr>
      <w:r>
        <w:rPr>
          <w:rFonts w:cs="Calibri Light" w:cstheme="majorHAnsi" w:ascii="Calibri Light" w:hAnsi="Calibri Light"/>
          <w:color w:val="000000"/>
          <w:sz w:val="20"/>
          <w:szCs w:val="20"/>
        </w:rPr>
      </w:r>
    </w:p>
    <w:p>
      <w:pPr>
        <w:pStyle w:val="Gmailp1"/>
        <w:spacing w:beforeAutospacing="0" w:before="0" w:afterAutospacing="0" w:after="0"/>
        <w:rPr>
          <w:rFonts w:ascii="Calibri Light" w:hAnsi="Calibri Light" w:cs="Calibri Light" w:asciiTheme="majorHAnsi" w:cstheme="majorHAnsi" w:hAnsiTheme="majorHAnsi"/>
          <w:color w:val="000000"/>
          <w:sz w:val="20"/>
          <w:szCs w:val="20"/>
        </w:rPr>
      </w:pPr>
      <w:r>
        <w:rPr>
          <w:rFonts w:cs="Calibri Light" w:cstheme="majorHAnsi" w:ascii="Calibri Light" w:hAnsi="Calibri Light"/>
          <w:color w:val="000000"/>
          <w:sz w:val="20"/>
          <w:szCs w:val="20"/>
        </w:rPr>
      </w:r>
    </w:p>
    <w:p>
      <w:pPr>
        <w:pStyle w:val="Gmailp1"/>
        <w:spacing w:beforeAutospacing="0" w:before="0" w:afterAutospacing="0" w:after="0"/>
        <w:rPr>
          <w:rFonts w:ascii="Calibri Light" w:hAnsi="Calibri Light" w:cs="Calibri Light" w:asciiTheme="majorHAnsi" w:cstheme="majorHAnsi" w:hAnsiTheme="majorHAnsi"/>
          <w:color w:val="000000"/>
          <w:sz w:val="20"/>
          <w:szCs w:val="20"/>
        </w:rPr>
      </w:pPr>
      <w:r>
        <w:rPr>
          <w:rFonts w:cs="Calibri Light" w:cstheme="majorHAnsi" w:ascii="Calibri Light" w:hAnsi="Calibri Light"/>
          <w:color w:val="000000"/>
          <w:sz w:val="20"/>
          <w:szCs w:val="20"/>
        </w:rPr>
      </w:r>
    </w:p>
    <w:p>
      <w:pPr>
        <w:pStyle w:val="Gmailp1"/>
        <w:spacing w:beforeAutospacing="0" w:before="0" w:afterAutospacing="0" w:after="0"/>
        <w:rPr>
          <w:rFonts w:ascii="Calibri Light" w:hAnsi="Calibri Light" w:cs="Calibri Light" w:asciiTheme="majorHAnsi" w:cstheme="majorHAnsi" w:hAnsiTheme="majorHAnsi"/>
          <w:color w:val="000000"/>
          <w:sz w:val="20"/>
          <w:szCs w:val="20"/>
        </w:rPr>
      </w:pPr>
      <w:r>
        <w:rPr>
          <w:rFonts w:cs="Calibri Light" w:cstheme="majorHAnsi" w:ascii="Calibri Light" w:hAnsi="Calibri Light"/>
          <w:color w:val="000000"/>
          <w:sz w:val="20"/>
          <w:szCs w:val="20"/>
        </w:rPr>
      </w:r>
    </w:p>
    <w:p>
      <w:pPr>
        <w:pStyle w:val="Gmailp1"/>
        <w:spacing w:beforeAutospacing="0" w:before="0" w:afterAutospacing="0" w:after="0"/>
        <w:rPr>
          <w:rFonts w:ascii="Calibri Light" w:hAnsi="Calibri Light" w:cs="Calibri Light" w:asciiTheme="majorHAnsi" w:cstheme="majorHAnsi" w:hAnsiTheme="majorHAnsi"/>
          <w:color w:val="000000"/>
          <w:sz w:val="20"/>
          <w:szCs w:val="20"/>
        </w:rPr>
      </w:pPr>
      <w:r>
        <w:rPr>
          <w:rFonts w:cs="Calibri Light" w:cstheme="majorHAnsi" w:ascii="Calibri Light" w:hAnsi="Calibri Light"/>
          <w:color w:val="000000"/>
          <w:sz w:val="20"/>
          <w:szCs w:val="20"/>
        </w:rPr>
      </w:r>
    </w:p>
    <w:p>
      <w:pPr>
        <w:pStyle w:val="Gmailp1"/>
        <w:spacing w:beforeAutospacing="0" w:before="0" w:afterAutospacing="0" w:after="0"/>
        <w:rPr>
          <w:rFonts w:ascii="Calibri Light" w:hAnsi="Calibri Light" w:cs="Calibri Light" w:asciiTheme="majorHAnsi" w:cstheme="majorHAnsi" w:hAnsiTheme="majorHAnsi"/>
          <w:color w:val="000000"/>
          <w:sz w:val="20"/>
          <w:szCs w:val="20"/>
        </w:rPr>
      </w:pPr>
      <w:r>
        <w:rPr>
          <w:rFonts w:cs="Calibri Light" w:cstheme="majorHAnsi" w:ascii="Calibri Light" w:hAnsi="Calibri Light"/>
          <w:color w:val="000000"/>
          <w:sz w:val="20"/>
          <w:szCs w:val="20"/>
        </w:rPr>
      </w:r>
    </w:p>
    <w:p>
      <w:pPr>
        <w:pStyle w:val="Gmailp1"/>
        <w:spacing w:beforeAutospacing="0" w:before="0" w:afterAutospacing="0" w:after="0"/>
        <w:rPr>
          <w:rFonts w:ascii="Calibri Light" w:hAnsi="Calibri Light" w:cs="Calibri Light" w:asciiTheme="majorHAnsi" w:cstheme="majorHAnsi" w:hAnsiTheme="majorHAnsi"/>
          <w:color w:val="000000"/>
          <w:sz w:val="20"/>
          <w:szCs w:val="20"/>
        </w:rPr>
      </w:pPr>
      <w:r>
        <w:rPr>
          <w:rFonts w:cs="Calibri Light" w:cstheme="majorHAnsi" w:ascii="Calibri Light" w:hAnsi="Calibri Light"/>
          <w:color w:val="000000"/>
          <w:sz w:val="20"/>
          <w:szCs w:val="20"/>
        </w:rPr>
      </w:r>
    </w:p>
    <w:p>
      <w:pPr>
        <w:pStyle w:val="Gmailp1"/>
        <w:spacing w:beforeAutospacing="0" w:before="0" w:afterAutospacing="0" w:after="0"/>
        <w:rPr>
          <w:rFonts w:ascii="Calibri Light" w:hAnsi="Calibri Light" w:cs="Calibri Light" w:asciiTheme="majorHAnsi" w:cstheme="majorHAnsi" w:hAnsiTheme="majorHAnsi"/>
          <w:color w:val="000000"/>
          <w:sz w:val="20"/>
          <w:szCs w:val="20"/>
        </w:rPr>
      </w:pPr>
      <w:r>
        <w:rPr>
          <w:rFonts w:cs="Calibri Light" w:cstheme="majorHAnsi" w:ascii="Calibri Light" w:hAnsi="Calibri Light"/>
          <w:color w:val="000000"/>
          <w:sz w:val="20"/>
          <w:szCs w:val="20"/>
        </w:rPr>
      </w:r>
    </w:p>
    <w:p>
      <w:pPr>
        <w:pStyle w:val="Gmailp1"/>
        <w:spacing w:beforeAutospacing="0" w:before="0" w:afterAutospacing="0" w:after="0"/>
        <w:rPr>
          <w:rFonts w:ascii="Calibri Light" w:hAnsi="Calibri Light" w:cs="Calibri Light" w:asciiTheme="majorHAnsi" w:cstheme="majorHAnsi" w:hAnsiTheme="majorHAnsi"/>
          <w:color w:val="000000"/>
          <w:sz w:val="20"/>
          <w:szCs w:val="20"/>
        </w:rPr>
      </w:pPr>
      <w:r>
        <w:rPr>
          <w:rFonts w:cs="Calibri Light" w:cstheme="majorHAnsi" w:ascii="Calibri Light" w:hAnsi="Calibri Light"/>
          <w:color w:val="000000"/>
          <w:sz w:val="20"/>
          <w:szCs w:val="20"/>
        </w:rPr>
      </w:r>
    </w:p>
    <w:p>
      <w:pPr>
        <w:pStyle w:val="Gmailp1"/>
        <w:spacing w:beforeAutospacing="0" w:before="0" w:afterAutospacing="0" w:after="0"/>
        <w:rPr>
          <w:rFonts w:ascii="Calibri Light" w:hAnsi="Calibri Light" w:cs="Calibri Light" w:asciiTheme="majorHAnsi" w:cstheme="majorHAnsi" w:hAnsiTheme="majorHAnsi"/>
          <w:color w:val="000000"/>
          <w:sz w:val="20"/>
          <w:szCs w:val="20"/>
        </w:rPr>
      </w:pPr>
      <w:r>
        <w:rPr>
          <w:rFonts w:cs="Calibri Light" w:ascii="Calibri Light" w:hAnsi="Calibri Light" w:asciiTheme="majorHAnsi" w:cstheme="majorHAnsi" w:hAnsiTheme="majorHAnsi"/>
          <w:color w:val="000000"/>
          <w:sz w:val="20"/>
          <w:szCs w:val="20"/>
        </w:rPr>
        <w:t>Pour toutes ces raisons, je m’oppose fermement à l’octroi du permis d'urbanisme de la S.A. LES FÈCHÈRES ayant pour objet la construction autour de deux nouvelles voiries d'un ensemble de 77 maisons unifamiliales, 21 appartements et 3 espaces polyvalents sur un bien cadastré division 5, section B n°87K, 117C, 141C sis à 5530 Mont, Rue du Fraichaux.</w:t>
      </w:r>
    </w:p>
    <w:p>
      <w:pPr>
        <w:pStyle w:val="Gmailp1"/>
        <w:spacing w:beforeAutospacing="0" w:before="0" w:afterAutospacing="0" w:after="0"/>
        <w:rPr>
          <w:rFonts w:ascii="Calibri Light" w:hAnsi="Calibri Light" w:cs="Calibri Light" w:asciiTheme="majorHAnsi" w:cstheme="majorHAnsi" w:hAnsiTheme="majorHAnsi"/>
          <w:color w:val="000000"/>
          <w:sz w:val="20"/>
          <w:szCs w:val="20"/>
        </w:rPr>
      </w:pPr>
      <w:r>
        <w:rPr>
          <w:rFonts w:cs="Calibri Light" w:cstheme="majorHAnsi" w:ascii="Calibri Light" w:hAnsi="Calibri Light"/>
          <w:color w:val="000000"/>
          <w:sz w:val="20"/>
          <w:szCs w:val="20"/>
        </w:rPr>
      </w:r>
    </w:p>
    <w:p>
      <w:pPr>
        <w:pStyle w:val="Gmailp1"/>
        <w:spacing w:beforeAutospacing="0" w:before="0" w:afterAutospacing="0" w:after="0"/>
        <w:rPr>
          <w:rFonts w:ascii="Calibri Light" w:hAnsi="Calibri Light" w:cs="Calibri Light" w:asciiTheme="majorHAnsi" w:cstheme="majorHAnsi" w:hAnsiTheme="majorHAnsi"/>
          <w:color w:val="000000"/>
          <w:sz w:val="20"/>
          <w:szCs w:val="20"/>
        </w:rPr>
      </w:pPr>
      <w:r>
        <w:rPr>
          <w:rFonts w:cs="Calibri Light" w:ascii="Calibri Light" w:hAnsi="Calibri Light" w:asciiTheme="majorHAnsi" w:cstheme="majorHAnsi" w:hAnsiTheme="majorHAnsi"/>
          <w:color w:val="000000"/>
          <w:sz w:val="20"/>
          <w:szCs w:val="20"/>
        </w:rPr>
        <w:t>Fait à (adresse complète) …………………………………………………………………………………………………………………………………………………………………, le (date) …………………………………</w:t>
      </w:r>
    </w:p>
    <w:p>
      <w:pPr>
        <w:pStyle w:val="Gmailp2"/>
        <w:spacing w:beforeAutospacing="0" w:before="0" w:afterAutospacing="0" w:after="0"/>
        <w:rPr>
          <w:rFonts w:ascii="Calibri Light" w:hAnsi="Calibri Light" w:cs="Calibri Light" w:asciiTheme="majorHAnsi" w:cstheme="majorHAnsi" w:hAnsiTheme="majorHAnsi"/>
          <w:color w:val="000000"/>
          <w:sz w:val="20"/>
          <w:szCs w:val="20"/>
        </w:rPr>
      </w:pPr>
      <w:r>
        <w:rPr>
          <w:rFonts w:cs="Calibri Light" w:cstheme="majorHAnsi" w:ascii="Calibri Light" w:hAnsi="Calibri Light"/>
          <w:color w:val="000000"/>
          <w:sz w:val="20"/>
          <w:szCs w:val="20"/>
        </w:rPr>
      </w:r>
    </w:p>
    <w:p>
      <w:pPr>
        <w:pStyle w:val="Gmailp1"/>
        <w:spacing w:beforeAutospacing="0" w:before="0" w:afterAutospacing="0" w:after="0"/>
        <w:rPr>
          <w:rFonts w:ascii="Calibri Light" w:hAnsi="Calibri Light" w:cs="Calibri Light" w:asciiTheme="majorHAnsi" w:cstheme="majorHAnsi" w:hAnsiTheme="majorHAnsi"/>
          <w:color w:val="000000"/>
          <w:sz w:val="20"/>
          <w:szCs w:val="20"/>
        </w:rPr>
      </w:pPr>
      <w:r>
        <w:rPr>
          <w:rFonts w:cs="Calibri Light" w:ascii="Calibri Light" w:hAnsi="Calibri Light" w:asciiTheme="majorHAnsi" w:cstheme="majorHAnsi" w:hAnsiTheme="majorHAnsi"/>
          <w:color w:val="000000"/>
          <w:sz w:val="20"/>
          <w:szCs w:val="20"/>
        </w:rPr>
        <w:t>Nom et prénom</w:t>
      </w:r>
    </w:p>
    <w:p>
      <w:pPr>
        <w:pStyle w:val="Gmailp2"/>
        <w:spacing w:beforeAutospacing="0" w:before="0" w:afterAutospacing="0" w:after="0"/>
        <w:rPr>
          <w:rFonts w:ascii="Calibri Light" w:hAnsi="Calibri Light" w:cs="Calibri Light" w:asciiTheme="majorHAnsi" w:cstheme="majorHAnsi" w:hAnsiTheme="majorHAnsi"/>
          <w:color w:val="000000"/>
          <w:sz w:val="20"/>
          <w:szCs w:val="20"/>
        </w:rPr>
      </w:pPr>
      <w:r>
        <w:rPr>
          <w:rFonts w:cs="Calibri Light" w:cstheme="majorHAnsi" w:ascii="Calibri Light" w:hAnsi="Calibri Light"/>
          <w:color w:val="000000"/>
          <w:sz w:val="20"/>
          <w:szCs w:val="20"/>
        </w:rPr>
      </w:r>
    </w:p>
    <w:p>
      <w:pPr>
        <w:pStyle w:val="Gmailp1"/>
        <w:spacing w:beforeAutospacing="0" w:before="0" w:afterAutospacing="0" w:after="0"/>
        <w:rPr>
          <w:rFonts w:ascii="Calibri Light" w:hAnsi="Calibri Light" w:cs="Calibri Light" w:asciiTheme="majorHAnsi" w:cstheme="majorHAnsi" w:hAnsiTheme="majorHAnsi"/>
          <w:color w:val="000000"/>
          <w:sz w:val="20"/>
          <w:szCs w:val="20"/>
        </w:rPr>
      </w:pPr>
      <w:r>
        <w:rPr>
          <w:rFonts w:cs="Calibri Light" w:ascii="Calibri Light" w:hAnsi="Calibri Light" w:asciiTheme="majorHAnsi" w:cstheme="majorHAnsi" w:hAnsiTheme="majorHAnsi"/>
          <w:color w:val="000000"/>
          <w:sz w:val="20"/>
          <w:szCs w:val="20"/>
        </w:rPr>
        <w:t>Signature</w:t>
      </w:r>
    </w:p>
    <w:p>
      <w:pPr>
        <w:pStyle w:val="Gmailp2"/>
        <w:spacing w:beforeAutospacing="0" w:before="0" w:afterAutospacing="0" w:after="0"/>
        <w:rPr>
          <w:rFonts w:ascii="Calibri Light" w:hAnsi="Calibri Light" w:cs="Calibri Light" w:asciiTheme="majorHAnsi" w:cstheme="majorHAnsi" w:hAnsiTheme="majorHAnsi"/>
          <w:color w:val="000000"/>
          <w:sz w:val="20"/>
          <w:szCs w:val="20"/>
        </w:rPr>
      </w:pPr>
      <w:r>
        <w:rPr>
          <w:rFonts w:cs="Calibri Light" w:cstheme="majorHAnsi" w:ascii="Calibri Light" w:hAnsi="Calibri Light"/>
          <w:color w:val="000000"/>
          <w:sz w:val="20"/>
          <w:szCs w:val="20"/>
        </w:rPr>
      </w:r>
    </w:p>
    <w:p>
      <w:pPr>
        <w:pStyle w:val="Gmailp2"/>
        <w:spacing w:beforeAutospacing="0" w:before="0" w:afterAutospacing="0" w:after="0"/>
        <w:rPr>
          <w:rFonts w:ascii="Calibri Light" w:hAnsi="Calibri Light" w:cs="Calibri Light" w:asciiTheme="majorHAnsi" w:cstheme="majorHAnsi" w:hAnsiTheme="majorHAnsi"/>
          <w:color w:val="000000"/>
          <w:sz w:val="20"/>
          <w:szCs w:val="20"/>
        </w:rPr>
      </w:pPr>
      <w:r>
        <w:rPr>
          <w:rFonts w:cs="Calibri Light" w:cstheme="majorHAnsi" w:ascii="Calibri Light" w:hAnsi="Calibri Light"/>
          <w:color w:val="000000"/>
          <w:sz w:val="20"/>
          <w:szCs w:val="20"/>
        </w:rPr>
      </w:r>
    </w:p>
    <w:p>
      <w:pPr>
        <w:pStyle w:val="Gmailp1"/>
        <w:spacing w:beforeAutospacing="0" w:before="0" w:afterAutospacing="0" w:after="0"/>
        <w:rPr>
          <w:rFonts w:ascii="Calibri Light" w:hAnsi="Calibri Light" w:cs="Calibri Light" w:asciiTheme="majorHAnsi" w:cstheme="majorHAnsi" w:hAnsiTheme="majorHAnsi"/>
          <w:color w:val="000000"/>
          <w:sz w:val="20"/>
          <w:szCs w:val="20"/>
        </w:rPr>
      </w:pPr>
      <w:r>
        <w:rPr>
          <w:rFonts w:cs="Calibri Light" w:cstheme="majorHAnsi" w:ascii="Calibri Light" w:hAnsi="Calibri Light"/>
          <w:color w:val="000000"/>
          <w:sz w:val="20"/>
          <w:szCs w:val="20"/>
        </w:rPr>
      </w:r>
    </w:p>
    <w:p>
      <w:pPr>
        <w:pStyle w:val="Gmailp1"/>
        <w:spacing w:beforeAutospacing="0" w:before="0" w:afterAutospacing="0" w:after="0"/>
        <w:rPr>
          <w:rFonts w:ascii="Calibri Light" w:hAnsi="Calibri Light" w:cs="Calibri Light" w:asciiTheme="majorHAnsi" w:cstheme="majorHAnsi" w:hAnsiTheme="majorHAnsi"/>
          <w:color w:val="000000"/>
          <w:sz w:val="20"/>
          <w:szCs w:val="20"/>
        </w:rPr>
      </w:pPr>
      <w:r>
        <w:rPr>
          <w:rFonts w:cs="Calibri Light" w:cstheme="majorHAnsi" w:ascii="Calibri Light" w:hAnsi="Calibri Light"/>
          <w:color w:val="000000"/>
          <w:sz w:val="20"/>
          <w:szCs w:val="20"/>
        </w:rPr>
      </w:r>
    </w:p>
    <w:p>
      <w:pPr>
        <w:pStyle w:val="Gmailp1"/>
        <w:spacing w:beforeAutospacing="0" w:before="0" w:afterAutospacing="0" w:after="0"/>
        <w:rPr>
          <w:rFonts w:ascii="Calibri Light" w:hAnsi="Calibri Light" w:cs="Calibri Light" w:asciiTheme="majorHAnsi" w:cstheme="majorHAnsi" w:hAnsiTheme="majorHAnsi"/>
          <w:color w:val="000000"/>
          <w:sz w:val="20"/>
          <w:szCs w:val="20"/>
        </w:rPr>
      </w:pPr>
      <w:r>
        <w:rPr>
          <w:rFonts w:cs="Calibri Light" w:cstheme="majorHAnsi" w:ascii="Calibri Light" w:hAnsi="Calibri Light"/>
          <w:color w:val="000000"/>
          <w:sz w:val="20"/>
          <w:szCs w:val="20"/>
        </w:rPr>
      </w:r>
    </w:p>
    <w:p>
      <w:pPr>
        <w:pStyle w:val="Gmailp1"/>
        <w:spacing w:beforeAutospacing="0" w:before="0" w:afterAutospacing="0" w:after="0"/>
        <w:rPr>
          <w:rFonts w:ascii="Calibri Light" w:hAnsi="Calibri Light" w:cs="Calibri Light" w:asciiTheme="majorHAnsi" w:cstheme="majorHAnsi" w:hAnsiTheme="majorHAnsi"/>
          <w:color w:val="000000"/>
          <w:sz w:val="20"/>
          <w:szCs w:val="20"/>
        </w:rPr>
      </w:pPr>
      <w:r>
        <w:rPr>
          <w:rFonts w:cs="Calibri Light" w:cstheme="majorHAnsi" w:ascii="Calibri Light" w:hAnsi="Calibri Light"/>
          <w:color w:val="000000"/>
          <w:sz w:val="20"/>
          <w:szCs w:val="20"/>
        </w:rPr>
      </w:r>
    </w:p>
    <w:p>
      <w:pPr>
        <w:pStyle w:val="Gmailp1"/>
        <w:spacing w:beforeAutospacing="0" w:before="0" w:afterAutospacing="0" w:after="0"/>
        <w:rPr>
          <w:rFonts w:ascii="Calibri Light" w:hAnsi="Calibri Light" w:cs="Calibri Light" w:asciiTheme="majorHAnsi" w:cstheme="majorHAnsi" w:hAnsiTheme="majorHAnsi"/>
          <w:color w:val="000000"/>
          <w:sz w:val="20"/>
          <w:szCs w:val="20"/>
        </w:rPr>
      </w:pPr>
      <w:r>
        <w:rPr>
          <w:rFonts w:cs="Calibri Light" w:cstheme="majorHAnsi" w:ascii="Calibri Light" w:hAnsi="Calibri Light"/>
          <w:color w:val="000000"/>
          <w:sz w:val="20"/>
          <w:szCs w:val="20"/>
        </w:rPr>
      </w:r>
    </w:p>
    <w:p>
      <w:pPr>
        <w:pStyle w:val="Gmailp1"/>
        <w:spacing w:beforeAutospacing="0" w:before="0" w:afterAutospacing="0" w:after="0"/>
        <w:rPr>
          <w:rFonts w:ascii="Calibri Light" w:hAnsi="Calibri Light" w:cs="Calibri Light" w:asciiTheme="majorHAnsi" w:cstheme="majorHAnsi" w:hAnsiTheme="majorHAnsi"/>
          <w:color w:val="000000"/>
          <w:sz w:val="20"/>
          <w:szCs w:val="20"/>
        </w:rPr>
      </w:pPr>
      <w:r>
        <w:rPr>
          <w:rFonts w:cs="Calibri Light" w:cstheme="majorHAnsi" w:ascii="Calibri Light" w:hAnsi="Calibri Light"/>
          <w:color w:val="000000"/>
          <w:sz w:val="20"/>
          <w:szCs w:val="20"/>
        </w:rPr>
      </w:r>
    </w:p>
    <w:p>
      <w:pPr>
        <w:pStyle w:val="Gmailp1"/>
        <w:spacing w:beforeAutospacing="0" w:before="0" w:afterAutospacing="0" w:after="0"/>
        <w:rPr>
          <w:rFonts w:ascii="Calibri Light" w:hAnsi="Calibri Light" w:cs="Calibri Light" w:asciiTheme="majorHAnsi" w:cstheme="majorHAnsi" w:hAnsiTheme="majorHAnsi"/>
          <w:color w:val="000000"/>
          <w:sz w:val="20"/>
          <w:szCs w:val="20"/>
        </w:rPr>
      </w:pPr>
      <w:r>
        <w:rPr>
          <w:rFonts w:cs="Calibri Light" w:cstheme="majorHAnsi" w:ascii="Calibri Light" w:hAnsi="Calibri Light"/>
          <w:color w:val="000000"/>
          <w:sz w:val="20"/>
          <w:szCs w:val="20"/>
        </w:rPr>
      </w:r>
    </w:p>
    <w:p>
      <w:pPr>
        <w:pStyle w:val="Gmailp1"/>
        <w:spacing w:beforeAutospacing="0" w:before="0" w:afterAutospacing="0" w:after="0"/>
        <w:rPr>
          <w:rFonts w:ascii="Calibri Light" w:hAnsi="Calibri Light" w:cs="Calibri Light" w:asciiTheme="majorHAnsi" w:cstheme="majorHAnsi" w:hAnsiTheme="majorHAnsi"/>
          <w:color w:val="000000"/>
          <w:sz w:val="20"/>
          <w:szCs w:val="20"/>
        </w:rPr>
      </w:pPr>
      <w:r>
        <w:rPr>
          <w:rFonts w:cs="Calibri Light" w:cstheme="majorHAnsi" w:ascii="Calibri Light" w:hAnsi="Calibri Light"/>
          <w:color w:val="000000"/>
          <w:sz w:val="20"/>
          <w:szCs w:val="20"/>
        </w:rPr>
      </w:r>
    </w:p>
    <w:p>
      <w:pPr>
        <w:pStyle w:val="Gmailp1"/>
        <w:spacing w:beforeAutospacing="0" w:before="0" w:afterAutospacing="0" w:after="0"/>
        <w:rPr>
          <w:rFonts w:ascii="Calibri Light" w:hAnsi="Calibri Light" w:cs="Calibri Light" w:asciiTheme="majorHAnsi" w:cstheme="majorHAnsi" w:hAnsiTheme="majorHAnsi"/>
          <w:color w:val="000000"/>
          <w:sz w:val="20"/>
          <w:szCs w:val="20"/>
        </w:rPr>
      </w:pPr>
      <w:r>
        <w:rPr>
          <w:rFonts w:cs="Calibri Light" w:cstheme="majorHAnsi" w:ascii="Calibri Light" w:hAnsi="Calibri Light"/>
          <w:color w:val="000000"/>
          <w:sz w:val="20"/>
          <w:szCs w:val="20"/>
        </w:rPr>
      </w:r>
    </w:p>
    <w:p>
      <w:pPr>
        <w:pStyle w:val="Gmailp1"/>
        <w:spacing w:beforeAutospacing="0" w:before="0" w:afterAutospacing="0" w:after="0"/>
        <w:rPr>
          <w:rFonts w:ascii="Calibri Light" w:hAnsi="Calibri Light" w:cs="Calibri Light" w:asciiTheme="majorHAnsi" w:cstheme="majorHAnsi" w:hAnsiTheme="majorHAnsi"/>
          <w:color w:val="000000"/>
          <w:sz w:val="20"/>
          <w:szCs w:val="20"/>
        </w:rPr>
      </w:pPr>
      <w:r>
        <w:rPr>
          <w:rFonts w:cs="Calibri Light" w:cstheme="majorHAnsi" w:ascii="Calibri Light" w:hAnsi="Calibri Light"/>
          <w:color w:val="000000"/>
          <w:sz w:val="20"/>
          <w:szCs w:val="20"/>
        </w:rPr>
      </w:r>
    </w:p>
    <w:p>
      <w:pPr>
        <w:pStyle w:val="Gmailp1"/>
        <w:spacing w:beforeAutospacing="0" w:before="0" w:afterAutospacing="0" w:after="0"/>
        <w:rPr>
          <w:rFonts w:ascii="Calibri Light" w:hAnsi="Calibri Light" w:cs="Calibri Light" w:asciiTheme="majorHAnsi" w:cstheme="majorHAnsi" w:hAnsiTheme="majorHAnsi"/>
          <w:color w:val="000000"/>
          <w:sz w:val="20"/>
          <w:szCs w:val="20"/>
        </w:rPr>
      </w:pPr>
      <w:r>
        <w:rPr>
          <w:rFonts w:cs="Calibri Light" w:cstheme="majorHAnsi" w:ascii="Calibri Light" w:hAnsi="Calibri Light"/>
          <w:color w:val="000000"/>
          <w:sz w:val="20"/>
          <w:szCs w:val="20"/>
        </w:rPr>
      </w:r>
    </w:p>
    <w:p>
      <w:pPr>
        <w:pStyle w:val="Gmailp1"/>
        <w:spacing w:beforeAutospacing="0" w:before="0" w:afterAutospacing="0" w:after="0"/>
        <w:rPr>
          <w:rFonts w:ascii="Calibri Light" w:hAnsi="Calibri Light" w:cs="Calibri Light" w:asciiTheme="majorHAnsi" w:cstheme="majorHAnsi" w:hAnsiTheme="majorHAnsi"/>
          <w:color w:val="000000"/>
          <w:sz w:val="20"/>
          <w:szCs w:val="20"/>
        </w:rPr>
      </w:pPr>
      <w:r>
        <w:rPr>
          <w:rFonts w:cs="Calibri Light" w:cstheme="majorHAnsi" w:ascii="Calibri Light" w:hAnsi="Calibri Light"/>
          <w:color w:val="000000"/>
          <w:sz w:val="20"/>
          <w:szCs w:val="20"/>
        </w:rPr>
      </w:r>
    </w:p>
    <w:p>
      <w:pPr>
        <w:pStyle w:val="Gmailp1"/>
        <w:spacing w:beforeAutospacing="0" w:before="0" w:afterAutospacing="0" w:after="0"/>
        <w:rPr>
          <w:rFonts w:ascii="Calibri Light" w:hAnsi="Calibri Light" w:cs="Calibri Light" w:asciiTheme="majorHAnsi" w:cstheme="majorHAnsi" w:hAnsiTheme="majorHAnsi"/>
          <w:color w:val="000000"/>
          <w:sz w:val="20"/>
          <w:szCs w:val="20"/>
        </w:rPr>
      </w:pPr>
      <w:r>
        <w:rPr>
          <w:rFonts w:cs="Calibri Light" w:ascii="Calibri Light" w:hAnsi="Calibri Light" w:asciiTheme="majorHAnsi" w:cstheme="majorHAnsi" w:hAnsiTheme="majorHAnsi"/>
          <w:color w:val="000000"/>
          <w:sz w:val="20"/>
          <w:szCs w:val="20"/>
        </w:rPr>
        <w:t>A ENVOYER :</w:t>
      </w:r>
      <w:r>
        <w:rPr>
          <w:rStyle w:val="Gmailappleconvertedspace"/>
          <w:rFonts w:cs="Calibri Light" w:ascii="Calibri Light" w:hAnsi="Calibri Light" w:asciiTheme="majorHAnsi" w:cstheme="majorHAnsi" w:hAnsiTheme="majorHAnsi"/>
          <w:color w:val="000000"/>
          <w:sz w:val="20"/>
          <w:szCs w:val="20"/>
        </w:rPr>
        <w:t> </w:t>
      </w:r>
    </w:p>
    <w:p>
      <w:pPr>
        <w:pStyle w:val="Gmailp2"/>
        <w:spacing w:beforeAutospacing="0" w:before="0" w:afterAutospacing="0" w:after="0"/>
        <w:rPr>
          <w:rFonts w:ascii="Calibri Light" w:hAnsi="Calibri Light" w:cs="Calibri Light" w:asciiTheme="majorHAnsi" w:cstheme="majorHAnsi" w:hAnsiTheme="majorHAnsi"/>
          <w:color w:val="000000"/>
          <w:sz w:val="20"/>
          <w:szCs w:val="20"/>
        </w:rPr>
      </w:pPr>
      <w:r>
        <w:rPr>
          <w:rFonts w:cs="Calibri Light" w:cstheme="majorHAnsi" w:ascii="Calibri Light" w:hAnsi="Calibri Light"/>
          <w:color w:val="000000"/>
          <w:sz w:val="20"/>
          <w:szCs w:val="20"/>
        </w:rPr>
      </w:r>
    </w:p>
    <w:p>
      <w:pPr>
        <w:pStyle w:val="Gmailli1"/>
        <w:numPr>
          <w:ilvl w:val="0"/>
          <w:numId w:val="2"/>
        </w:numPr>
        <w:spacing w:beforeAutospacing="0" w:before="0" w:afterAutospacing="0" w:after="0"/>
        <w:rPr>
          <w:rFonts w:ascii="Calibri Light" w:hAnsi="Calibri Light" w:cs="Calibri Light" w:asciiTheme="majorHAnsi" w:cstheme="majorHAnsi" w:hAnsiTheme="majorHAnsi"/>
          <w:color w:val="000000"/>
          <w:sz w:val="20"/>
          <w:szCs w:val="20"/>
        </w:rPr>
      </w:pPr>
      <w:r>
        <w:rPr>
          <w:rFonts w:cs="Calibri Light" w:ascii="Calibri Light" w:hAnsi="Calibri Light" w:asciiTheme="majorHAnsi" w:cstheme="majorHAnsi" w:hAnsiTheme="majorHAnsi"/>
          <w:color w:val="000000"/>
          <w:sz w:val="20"/>
          <w:szCs w:val="20"/>
        </w:rPr>
        <w:t>Par courrier recommandé avec accusé de réception à l’adresse : Administration communale, service Urbanisme, Rue de l’Hôtel de Ville, 1 - 5530 Yvoir ;</w:t>
      </w:r>
    </w:p>
    <w:p>
      <w:pPr>
        <w:pStyle w:val="Gmailli1"/>
        <w:numPr>
          <w:ilvl w:val="0"/>
          <w:numId w:val="2"/>
        </w:numPr>
        <w:spacing w:beforeAutospacing="0" w:before="0" w:afterAutospacing="0" w:after="0"/>
        <w:rPr>
          <w:rFonts w:ascii="Calibri Light" w:hAnsi="Calibri Light" w:cs="Calibri Light" w:asciiTheme="majorHAnsi" w:cstheme="majorHAnsi" w:hAnsiTheme="majorHAnsi"/>
          <w:color w:val="000000"/>
          <w:sz w:val="20"/>
          <w:szCs w:val="20"/>
        </w:rPr>
      </w:pPr>
      <w:r>
        <w:rPr>
          <w:rFonts w:cs="Calibri Light" w:ascii="Calibri Light" w:hAnsi="Calibri Light" w:asciiTheme="majorHAnsi" w:cstheme="majorHAnsi" w:hAnsiTheme="majorHAnsi"/>
          <w:color w:val="000000"/>
          <w:sz w:val="20"/>
          <w:szCs w:val="20"/>
        </w:rPr>
        <w:t>Par courrier électronique à l’adresse :</w:t>
      </w:r>
      <w:r>
        <w:rPr>
          <w:rStyle w:val="Appleconvertedspace"/>
          <w:rFonts w:cs="Calibri Light" w:ascii="Calibri Light" w:hAnsi="Calibri Light" w:asciiTheme="majorHAnsi" w:cstheme="majorHAnsi" w:hAnsiTheme="majorHAnsi"/>
          <w:color w:val="000000"/>
          <w:sz w:val="20"/>
          <w:szCs w:val="20"/>
        </w:rPr>
        <w:t> </w:t>
      </w:r>
      <w:hyperlink r:id="rId3">
        <w:r>
          <w:rPr>
            <w:rStyle w:val="Gmails3"/>
            <w:rFonts w:cs="Calibri Light" w:ascii="Calibri Light" w:hAnsi="Calibri Light" w:asciiTheme="majorHAnsi" w:cstheme="majorHAnsi" w:hAnsiTheme="majorHAnsi"/>
            <w:color w:val="DCA10D"/>
            <w:sz w:val="20"/>
            <w:szCs w:val="20"/>
            <w:u w:val="single"/>
          </w:rPr>
          <w:t>urbanisme@yvoir.be</w:t>
        </w:r>
      </w:hyperlink>
      <w:r>
        <w:rPr>
          <w:rFonts w:cs="Calibri Light" w:ascii="Calibri Light" w:hAnsi="Calibri Light" w:asciiTheme="majorHAnsi" w:cstheme="majorHAnsi" w:hAnsiTheme="majorHAnsi"/>
          <w:color w:val="000000"/>
          <w:sz w:val="20"/>
          <w:szCs w:val="20"/>
        </w:rPr>
        <w:t> ;</w:t>
      </w:r>
    </w:p>
    <w:p>
      <w:pPr>
        <w:pStyle w:val="Gmailli1"/>
        <w:numPr>
          <w:ilvl w:val="0"/>
          <w:numId w:val="2"/>
        </w:numPr>
        <w:spacing w:beforeAutospacing="0" w:before="0" w:afterAutospacing="0" w:after="0"/>
        <w:rPr>
          <w:rFonts w:ascii="Calibri Light" w:hAnsi="Calibri Light" w:cs="Calibri Light" w:asciiTheme="majorHAnsi" w:cstheme="majorHAnsi" w:hAnsiTheme="majorHAnsi"/>
          <w:color w:val="000000"/>
          <w:sz w:val="20"/>
          <w:szCs w:val="20"/>
        </w:rPr>
      </w:pPr>
      <w:r>
        <w:rPr>
          <w:rFonts w:cs="Calibri Light" w:ascii="Calibri Light" w:hAnsi="Calibri Light" w:asciiTheme="majorHAnsi" w:cstheme="majorHAnsi" w:hAnsiTheme="majorHAnsi"/>
          <w:color w:val="000000"/>
          <w:sz w:val="20"/>
          <w:szCs w:val="20"/>
        </w:rPr>
        <w:t>Remise au service Urbanisme (Rue de l’Hôtel de Ville 1 - 5530 Yvoir) : contre accusé de réception.</w:t>
      </w:r>
    </w:p>
    <w:sectPr>
      <w:footerReference w:type="even" r:id="rId4"/>
      <w:footerReference w:type="default" r:id="rId5"/>
      <w:footerReference w:type="first" r:id="rId6"/>
      <w:type w:val="nextPage"/>
      <w:pgSz w:w="11906" w:h="16838"/>
      <w:pgMar w:left="707" w:right="709" w:gutter="0" w:header="0" w:top="661" w:footer="708" w:bottom="765"/>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OpenSymbol">
    <w:altName w:val="Arial Unicode MS"/>
    <w:charset w:val="00"/>
    <w:family w:val="roman"/>
    <w:pitch w:val="variable"/>
  </w:font>
  <w:font w:name="Liberation Sans">
    <w:altName w:val="Arial"/>
    <w:charset w:val="00"/>
    <w:family w:val="roman"/>
    <w:pitch w:val="variable"/>
  </w:font>
  <w:font w:name="Calibri Light">
    <w:charset w:val="00"/>
    <w:family w:val="roman"/>
    <w:pitch w:val="variable"/>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Bottom of Page)"/>
        <w:docPartUnique w:val="true"/>
      </w:docPartObj>
      <w:id w:val="358753668"/>
    </w:sdtPr>
    <w:sdtContent>
      <w:p>
        <w:pPr>
          <w:pStyle w:val="Pieddepage"/>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0</w:t>
        </w:r>
        <w:r>
          <w:rPr>
            <w:rStyle w:val="Pagenumber"/>
          </w:rPr>
          <w:fldChar w:fldCharType="end"/>
        </w:r>
      </w:p>
    </w:sdtContent>
  </w:sdt>
  <w:p>
    <w:pPr>
      <w:pStyle w:val="Pieddepage"/>
      <w:ind w:right="360" w:hanging="0"/>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Bottom of Page)"/>
        <w:docPartUnique w:val="true"/>
      </w:docPartObj>
      <w:id w:val="1635762688"/>
    </w:sdtPr>
    <w:sdtContent>
      <w:p>
        <w:pPr>
          <w:pStyle w:val="Pieddepage"/>
          <w:jc w:val="right"/>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0</w:t>
        </w:r>
        <w:r>
          <w:rPr>
            <w:rStyle w:val="Pagenumber"/>
          </w:rPr>
          <w:fldChar w:fldCharType="end"/>
        </w:r>
        <w:r>
          <w:rPr>
            <w:rStyle w:val="Pagenumber"/>
          </w:rPr>
          <w:t xml:space="preserve"> </w:t>
        </w:r>
        <w:r>
          <w:rPr>
            <w:rStyle w:val="Pagenumber"/>
          </w:rPr>
          <w:t xml:space="preserve">/ </w:t>
        </w:r>
        <w:r>
          <w:rPr>
            <w:rStyle w:val="Pagenumber"/>
          </w:rPr>
          <w:fldChar w:fldCharType="begin"/>
        </w:r>
        <w:r>
          <w:rPr>
            <w:rStyle w:val="Pagenumber"/>
          </w:rPr>
          <w:instrText xml:space="preserve"> NUMPAGES </w:instrText>
        </w:r>
        <w:r>
          <w:rPr>
            <w:rStyle w:val="Pagenumber"/>
          </w:rPr>
          <w:fldChar w:fldCharType="separate"/>
        </w:r>
        <w:r>
          <w:rPr>
            <w:rStyle w:val="Pagenumber"/>
          </w:rPr>
          <w:t>3</w:t>
        </w:r>
        <w:r>
          <w:rPr>
            <w:rStyle w:val="Pagenumber"/>
          </w:rPr>
          <w:fldChar w:fldCharType="end"/>
        </w:r>
      </w:p>
    </w:sdtContent>
  </w:sdt>
  <w:p>
    <w:pPr>
      <w:pStyle w:val="Pieddepage"/>
      <w:ind w:right="360" w:hanging="0"/>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Bottom of Page)"/>
        <w:docPartUnique w:val="true"/>
      </w:docPartObj>
      <w:id w:val="516708911"/>
    </w:sdtPr>
    <w:sdtContent>
      <w:p>
        <w:pPr>
          <w:pStyle w:val="Pieddepage"/>
          <w:jc w:val="right"/>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0</w:t>
        </w:r>
        <w:r>
          <w:rPr>
            <w:rStyle w:val="Pagenumber"/>
          </w:rPr>
          <w:fldChar w:fldCharType="end"/>
        </w:r>
        <w:r>
          <w:rPr>
            <w:rStyle w:val="Pagenumber"/>
          </w:rPr>
          <w:t xml:space="preserve"> </w:t>
        </w:r>
        <w:r>
          <w:rPr>
            <w:rStyle w:val="Pagenumber"/>
          </w:rPr>
          <w:t xml:space="preserve">/ </w:t>
        </w:r>
        <w:r>
          <w:rPr>
            <w:rStyle w:val="Pagenumber"/>
          </w:rPr>
          <w:fldChar w:fldCharType="begin"/>
        </w:r>
        <w:r>
          <w:rPr>
            <w:rStyle w:val="Pagenumber"/>
          </w:rPr>
          <w:instrText xml:space="preserve"> NUMPAGES </w:instrText>
        </w:r>
        <w:r>
          <w:rPr>
            <w:rStyle w:val="Pagenumber"/>
          </w:rPr>
          <w:fldChar w:fldCharType="separate"/>
        </w:r>
        <w:r>
          <w:rPr>
            <w:rStyle w:val="Pagenumber"/>
          </w:rPr>
          <w:t>3</w:t>
        </w:r>
        <w:r>
          <w:rPr>
            <w:rStyle w:val="Pagenumber"/>
          </w:rPr>
          <w:fldChar w:fldCharType="end"/>
        </w:r>
      </w:p>
    </w:sdtContent>
  </w:sdt>
  <w:p>
    <w:pPr>
      <w:pStyle w:val="Pieddepage"/>
      <w:ind w:right="360" w:hanging="0"/>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3">
    <w:lvl w:ilvl="0">
      <w:start w:val="1"/>
      <w:numFmt w:val="bullet"/>
      <w:suff w:val="nothing"/>
      <w:lvlText w:val=""/>
      <w:lvlJc w:val="left"/>
      <w:pPr>
        <w:tabs>
          <w:tab w:val="num" w:pos="0"/>
        </w:tabs>
        <w:ind w:left="709" w:hanging="0"/>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95"/>
  <w:defaultTabStop w:val="708"/>
  <w:mailMerge>
    <w:mainDocumentType w:val="formLetters"/>
    <w:dataType w:val="textFile"/>
    <w:query w:val="SELECT * FROM Fichier Expo 2019.dbo.Feuil1$"/>
  </w:mailMerge>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hyphenationZone w:val="425"/>
  <w:themeFontLang w:val="fr-F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kern w:val="2"/>
        <w:sz w:val="24"/>
        <w:szCs w:val="24"/>
        <w:lang w:val="fr-FR" w:eastAsia="en-US" w:bidi="ar-SA"/>
        <w14:ligatures w14:val="standardContextual"/>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before="0" w:after="0"/>
      <w:jc w:val="left"/>
    </w:pPr>
    <w:rPr>
      <w:rFonts w:ascii="Calibri" w:hAnsi="Calibri" w:eastAsia="Calibri" w:cs="" w:asciiTheme="minorHAnsi" w:cstheme="minorBidi" w:eastAsiaTheme="minorHAnsi" w:hAnsiTheme="minorHAnsi"/>
      <w:color w:val="auto"/>
      <w:kern w:val="2"/>
      <w:sz w:val="24"/>
      <w:szCs w:val="24"/>
      <w:lang w:val="fr-FR" w:eastAsia="en-US" w:bidi="ar-SA"/>
      <w14:ligatures w14:val="standardContextual"/>
    </w:rPr>
  </w:style>
  <w:style w:type="character" w:styleId="DefaultParagraphFont" w:default="1">
    <w:name w:val="Default Paragraph Font"/>
    <w:uiPriority w:val="1"/>
    <w:semiHidden/>
    <w:unhideWhenUsed/>
    <w:qFormat/>
    <w:rPr/>
  </w:style>
  <w:style w:type="character" w:styleId="Gmailappletabspan" w:customStyle="1">
    <w:name w:val="gmail-apple-tab-span"/>
    <w:basedOn w:val="DefaultParagraphFont"/>
    <w:qFormat/>
    <w:rsid w:val="0017221b"/>
    <w:rPr/>
  </w:style>
  <w:style w:type="character" w:styleId="Appleconvertedspace" w:customStyle="1">
    <w:name w:val="apple-converted-space"/>
    <w:basedOn w:val="DefaultParagraphFont"/>
    <w:qFormat/>
    <w:rsid w:val="0017221b"/>
    <w:rPr/>
  </w:style>
  <w:style w:type="character" w:styleId="Gmailappleconvertedspace" w:customStyle="1">
    <w:name w:val="gmail-apple-converted-space"/>
    <w:basedOn w:val="DefaultParagraphFont"/>
    <w:qFormat/>
    <w:rsid w:val="0017221b"/>
    <w:rPr/>
  </w:style>
  <w:style w:type="character" w:styleId="Gmails3" w:customStyle="1">
    <w:name w:val="gmail-s3"/>
    <w:basedOn w:val="DefaultParagraphFont"/>
    <w:qFormat/>
    <w:rsid w:val="0017221b"/>
    <w:rPr/>
  </w:style>
  <w:style w:type="character" w:styleId="PieddepageCar" w:customStyle="1">
    <w:name w:val="Pied de page Car"/>
    <w:basedOn w:val="DefaultParagraphFont"/>
    <w:uiPriority w:val="99"/>
    <w:qFormat/>
    <w:rsid w:val="009d06a4"/>
    <w:rPr/>
  </w:style>
  <w:style w:type="character" w:styleId="Pagenumber">
    <w:name w:val="page number"/>
    <w:basedOn w:val="DefaultParagraphFont"/>
    <w:uiPriority w:val="99"/>
    <w:semiHidden/>
    <w:unhideWhenUsed/>
    <w:qFormat/>
    <w:rsid w:val="009d06a4"/>
    <w:rPr/>
  </w:style>
  <w:style w:type="character" w:styleId="LienInternet">
    <w:name w:val="Lien Internet"/>
    <w:rPr>
      <w:color w:val="000080"/>
      <w:u w:val="single"/>
      <w:lang w:val="zxx" w:eastAsia="zxx" w:bidi="zxx"/>
    </w:rPr>
  </w:style>
  <w:style w:type="character" w:styleId="Accentuationforte">
    <w:name w:val="Accentuation forte"/>
    <w:qFormat/>
    <w:rPr>
      <w:b/>
      <w:bCs/>
    </w:rPr>
  </w:style>
  <w:style w:type="character" w:styleId="Puces">
    <w:name w:val="Puces"/>
    <w:qFormat/>
    <w:rPr>
      <w:rFonts w:ascii="OpenSymbol" w:hAnsi="OpenSymbol" w:eastAsia="OpenSymbol" w:cs="OpenSymbol"/>
    </w:rPr>
  </w:style>
  <w:style w:type="paragraph" w:styleId="Titre">
    <w:name w:val="Titre"/>
    <w:basedOn w:val="Normal"/>
    <w:next w:val="Corpsdetexte"/>
    <w:qFormat/>
    <w:pPr>
      <w:keepNext w:val="true"/>
      <w:spacing w:before="240" w:after="120"/>
    </w:pPr>
    <w:rPr>
      <w:rFonts w:ascii="Liberation Sans" w:hAnsi="Liberation Sans" w:eastAsia="Microsoft YaHei" w:cs="Arial"/>
      <w:sz w:val="28"/>
      <w:szCs w:val="28"/>
    </w:rPr>
  </w:style>
  <w:style w:type="paragraph" w:styleId="Corpsdetexte">
    <w:name w:val="Body Text"/>
    <w:basedOn w:val="Normal"/>
    <w:pPr>
      <w:spacing w:lineRule="auto" w:line="276" w:before="0" w:after="140"/>
    </w:pPr>
    <w:rPr/>
  </w:style>
  <w:style w:type="paragraph" w:styleId="Liste">
    <w:name w:val="List"/>
    <w:basedOn w:val="Corpsdetexte"/>
    <w:pPr/>
    <w:rPr>
      <w:rFonts w:cs="Arial"/>
    </w:rPr>
  </w:style>
  <w:style w:type="paragraph" w:styleId="Lgende">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lang w:val="zxx" w:eastAsia="zxx" w:bidi="zxx"/>
    </w:rPr>
  </w:style>
  <w:style w:type="paragraph" w:styleId="Gmailp1" w:customStyle="1">
    <w:name w:val="gmail-p1"/>
    <w:basedOn w:val="Normal"/>
    <w:qFormat/>
    <w:rsid w:val="0017221b"/>
    <w:pPr>
      <w:spacing w:beforeAutospacing="1" w:afterAutospacing="1"/>
    </w:pPr>
    <w:rPr>
      <w:rFonts w:ascii="Times New Roman" w:hAnsi="Times New Roman" w:eastAsia="Times New Roman" w:cs="Times New Roman"/>
      <w:kern w:val="0"/>
      <w:lang w:eastAsia="fr-FR"/>
      <w14:ligatures w14:val="none"/>
    </w:rPr>
  </w:style>
  <w:style w:type="paragraph" w:styleId="Gmailp2" w:customStyle="1">
    <w:name w:val="gmail-p2"/>
    <w:basedOn w:val="Normal"/>
    <w:qFormat/>
    <w:rsid w:val="0017221b"/>
    <w:pPr>
      <w:spacing w:beforeAutospacing="1" w:afterAutospacing="1"/>
    </w:pPr>
    <w:rPr>
      <w:rFonts w:ascii="Times New Roman" w:hAnsi="Times New Roman" w:eastAsia="Times New Roman" w:cs="Times New Roman"/>
      <w:kern w:val="0"/>
      <w:lang w:eastAsia="fr-FR"/>
      <w14:ligatures w14:val="none"/>
    </w:rPr>
  </w:style>
  <w:style w:type="paragraph" w:styleId="Gmailp3" w:customStyle="1">
    <w:name w:val="gmail-p3"/>
    <w:basedOn w:val="Normal"/>
    <w:qFormat/>
    <w:rsid w:val="0017221b"/>
    <w:pPr>
      <w:spacing w:beforeAutospacing="1" w:afterAutospacing="1"/>
    </w:pPr>
    <w:rPr>
      <w:rFonts w:ascii="Times New Roman" w:hAnsi="Times New Roman" w:eastAsia="Times New Roman" w:cs="Times New Roman"/>
      <w:kern w:val="0"/>
      <w:lang w:eastAsia="fr-FR"/>
      <w14:ligatures w14:val="none"/>
    </w:rPr>
  </w:style>
  <w:style w:type="paragraph" w:styleId="Gmailp4" w:customStyle="1">
    <w:name w:val="gmail-p4"/>
    <w:basedOn w:val="Normal"/>
    <w:qFormat/>
    <w:rsid w:val="0017221b"/>
    <w:pPr>
      <w:spacing w:beforeAutospacing="1" w:afterAutospacing="1"/>
    </w:pPr>
    <w:rPr>
      <w:rFonts w:ascii="Times New Roman" w:hAnsi="Times New Roman" w:eastAsia="Times New Roman" w:cs="Times New Roman"/>
      <w:kern w:val="0"/>
      <w:lang w:eastAsia="fr-FR"/>
      <w14:ligatures w14:val="none"/>
    </w:rPr>
  </w:style>
  <w:style w:type="paragraph" w:styleId="Gmailli1" w:customStyle="1">
    <w:name w:val="gmail-li1"/>
    <w:basedOn w:val="Normal"/>
    <w:qFormat/>
    <w:rsid w:val="0017221b"/>
    <w:pPr>
      <w:spacing w:beforeAutospacing="1" w:afterAutospacing="1"/>
    </w:pPr>
    <w:rPr>
      <w:rFonts w:ascii="Times New Roman" w:hAnsi="Times New Roman" w:eastAsia="Times New Roman" w:cs="Times New Roman"/>
      <w:kern w:val="0"/>
      <w:lang w:eastAsia="fr-FR"/>
      <w14:ligatures w14:val="none"/>
    </w:rPr>
  </w:style>
  <w:style w:type="paragraph" w:styleId="Entteetpieddepage">
    <w:name w:val="En-tête et pied de page"/>
    <w:basedOn w:val="Normal"/>
    <w:qFormat/>
    <w:pPr/>
    <w:rPr/>
  </w:style>
  <w:style w:type="paragraph" w:styleId="Pieddepage">
    <w:name w:val="Footer"/>
    <w:basedOn w:val="Normal"/>
    <w:link w:val="PieddepageCar"/>
    <w:uiPriority w:val="99"/>
    <w:unhideWhenUsed/>
    <w:rsid w:val="009d06a4"/>
    <w:pPr>
      <w:tabs>
        <w:tab w:val="clear" w:pos="708"/>
        <w:tab w:val="center" w:pos="4536" w:leader="none"/>
        <w:tab w:val="right" w:pos="9072" w:leader="none"/>
      </w:tabs>
    </w:pPr>
    <w:rPr/>
  </w:style>
  <w:style w:type="numbering" w:styleId="NoList" w:default="1">
    <w:name w:val="No List"/>
    <w:uiPriority w:val="99"/>
    <w:semiHidden/>
    <w:unhideWhenUsed/>
    <w:qFormat/>
  </w:style>
  <w:style w:type="table" w:default="1" w:styleId="Tableau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biodiversite.wallonie.be/fr/dgarne-legis-loi-sur-la-conservaton-de-la-nature.html?IDD=1548&amp;IDC=2898" TargetMode="External"/><Relationship Id="rId3" Type="http://schemas.openxmlformats.org/officeDocument/2006/relationships/hyperlink" Target="mailto:urbanisme@yvoir.be" TargetMode="External"/><Relationship Id="rId4" Type="http://schemas.openxmlformats.org/officeDocument/2006/relationships/footer" Target="footer1.xml"/><Relationship Id="rId5" Type="http://schemas.openxmlformats.org/officeDocument/2006/relationships/footer" Target="footer2.xml"/><Relationship Id="rId6" Type="http://schemas.openxmlformats.org/officeDocument/2006/relationships/footer" Target="footer3.xml"/><Relationship Id="rId7" Type="http://schemas.openxmlformats.org/officeDocument/2006/relationships/numbering" Target="numbering.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
</Relationships>
</file>

<file path=word/theme/theme1.xml><?xml version="1.0" encoding="utf-8"?>
<a:theme xmlns:a="http://schemas.openxmlformats.org/drawingml/2006/main" name="Thème Office 2013 – 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121</TotalTime>
  <Application>LibreOffice/7.3.2.2$Windows_X86_64 LibreOffice_project/49f2b1bff42cfccbd8f788c8dc32c1c309559be0</Application>
  <AppVersion>15.0000</AppVersion>
  <Pages>2</Pages>
  <Words>1340</Words>
  <Characters>7374</Characters>
  <CharactersWithSpaces>8697</CharactersWithSpaces>
  <Paragraphs>17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2023-08-26T08:53:00Z</dcterms:created>
  <dc:creator>Pierre Bouchat</dc:creator>
  <dc:description/>
  <dc:language>fr-BE</dc:language>
  <cp:lastModifiedBy/>
  <dcterms:modified xsi:type="dcterms:W3CDTF">2023-08-31T18:17:22Z</dcterms:modified>
  <cp:revision>93</cp:revision>
  <dc:subject/>
  <dc:title/>
</cp:coreProperties>
</file>

<file path=docProps/custom.xml><?xml version="1.0" encoding="utf-8"?>
<Properties xmlns="http://schemas.openxmlformats.org/officeDocument/2006/custom-properties" xmlns:vt="http://schemas.openxmlformats.org/officeDocument/2006/docPropsVTypes"/>
</file>